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6034B">
      <w:pPr>
        <w:widowControl/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</w:p>
    <w:p w14:paraId="79D8EB9B">
      <w:pPr>
        <w:spacing w:line="596" w:lineRule="exact"/>
        <w:jc w:val="center"/>
        <w:rPr>
          <w:rFonts w:hint="eastAsia" w:ascii="华文中宋" w:hAnsi="华文中宋" w:eastAsia="华文中宋" w:cs="Times New Roman"/>
          <w:sz w:val="44"/>
          <w:szCs w:val="44"/>
          <w:u w:val="none"/>
          <w:lang w:eastAsia="zh-CN"/>
        </w:rPr>
      </w:pPr>
      <w:r>
        <w:rPr>
          <w:rFonts w:hint="eastAsia" w:ascii="华文中宋" w:hAnsi="华文中宋" w:eastAsia="华文中宋" w:cs="Times New Roman"/>
          <w:sz w:val="44"/>
          <w:szCs w:val="44"/>
          <w:u w:val="none"/>
          <w:lang w:eastAsia="zh-CN"/>
        </w:rPr>
        <w:t>承诺书</w:t>
      </w:r>
    </w:p>
    <w:p w14:paraId="3D496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22899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本人承诺，不存在下列任一情形：</w:t>
      </w:r>
    </w:p>
    <w:p w14:paraId="01C97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1.因犯罪受过刑事处罚的；</w:t>
      </w:r>
    </w:p>
    <w:p w14:paraId="37DC6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2.被开除公职或被人民法院、人民检察院辞退的；</w:t>
      </w:r>
    </w:p>
    <w:p w14:paraId="4F9F8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3.因严重违纪违法受到党纪政务处分的；</w:t>
      </w:r>
    </w:p>
    <w:p w14:paraId="1A84A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</w:t>
      </w:r>
      <w:r>
        <w:rPr>
          <w:rFonts w:hint="eastAsia" w:ascii="仿宋_GB2312" w:hAnsi="宋体" w:eastAsia="仿宋_GB2312"/>
          <w:sz w:val="32"/>
          <w:szCs w:val="32"/>
          <w:u w:val="none"/>
        </w:rPr>
        <w:t>被依法列为失信联合惩戒对象的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</w:t>
      </w:r>
    </w:p>
    <w:p w14:paraId="2AA9C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5.依据法律法规终身不得从事法律职业的；</w:t>
      </w:r>
    </w:p>
    <w:p w14:paraId="46A218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6.父母、配偶、子女在拟任职法院辖区内从事律师、司法审计、司法拍卖等职业的（从事律师职业，是指担任律师事务所的合伙人或者设立者，或者以律师身份或法律工作者身份担任诉讼代理人、辩护人，或为诉讼案件当事人提供其他有偿法律服务；从事司法审计、司法拍卖职业，是指担任提供司法拍卖、司法评估等有偿中介或法律服务的营利性组织的设立人、合伙人、投资人、高级管理人员等）；</w:t>
      </w:r>
      <w:bookmarkStart w:id="0" w:name="_GoBack"/>
      <w:bookmarkEnd w:id="0"/>
    </w:p>
    <w:p w14:paraId="1292D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7.其他不宜担任司法雇员情形的。</w:t>
      </w:r>
    </w:p>
    <w:p w14:paraId="420FE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 xml:space="preserve">如因未如实报告影响聘用，由本人负责。 </w:t>
      </w:r>
    </w:p>
    <w:p w14:paraId="1A051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 xml:space="preserve"> </w:t>
      </w:r>
    </w:p>
    <w:p w14:paraId="33B38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</w:p>
    <w:p w14:paraId="361DB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5760" w:hanging="5760" w:hangingChars="1800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本人签名：                    年   月   日</w:t>
      </w:r>
    </w:p>
    <w:p w14:paraId="5C8AAFF2">
      <w:pPr>
        <w:spacing w:line="570" w:lineRule="exact"/>
        <w:ind w:firstLine="640" w:firstLineChars="20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0663A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WU0M2Q0YTk3YjdmZmE3NjkzMDQ1MzNjZGQzYjIifQ=="/>
    <w:docVar w:name="KSO_WPS_MARK_KEY" w:val="960982cb-9229-459e-baa5-7bf60e24bbf6"/>
  </w:docVars>
  <w:rsids>
    <w:rsidRoot w:val="00000000"/>
    <w:rsid w:val="1F0852CE"/>
    <w:rsid w:val="7D66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333</Characters>
  <Lines>0</Lines>
  <Paragraphs>0</Paragraphs>
  <TotalTime>8</TotalTime>
  <ScaleCrop>false</ScaleCrop>
  <LinksUpToDate>false</LinksUpToDate>
  <CharactersWithSpaces>361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2025-03-13T01:44:00Z</dcterms:created>
  <dc:creator>Administrator</dc:creator>
  <cp:lastModifiedBy>sasa</cp:lastModifiedBy>
  <dcterms:modified xsi:type="dcterms:W3CDTF">2025-03-19T01:34:34Z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CB0302344CAD4F108732D1D034943C6E_12</vt:lpwstr>
  </property>
  <property fmtid="{D5CDD505-2E9C-101B-9397-08002B2CF9AE}" pid="4" name="KSOTemplateDocerSaveRecord">
    <vt:lpwstr>eyJoZGlkIjoiOThkM2RmNDIxNDc0ZTA0NDg5ODY2YWQyNzc2MTA1NTEiLCJ1c2VySWQiOiIyODI0ODU4OTQifQ==</vt:lpwstr>
  </property>
</Properties>
</file>