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F06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i w:val="0"/>
          <w:iCs w:val="0"/>
          <w:caps w:val="0"/>
          <w:spacing w:val="8"/>
          <w:kern w:val="0"/>
          <w:sz w:val="32"/>
          <w:szCs w:val="32"/>
          <w:shd w:val="clear" w:fill="FFFFFF"/>
          <w:lang w:val="en-US" w:eastAsia="zh-CN" w:bidi="ar-SA"/>
        </w:rPr>
      </w:pPr>
      <w:r>
        <w:rPr>
          <w:rFonts w:hint="eastAsia" w:ascii="Times New Roman" w:hAnsi="Times New Roman" w:eastAsia="仿宋_GB2312" w:cs="Times New Roman"/>
          <w:i w:val="0"/>
          <w:iCs w:val="0"/>
          <w:caps w:val="0"/>
          <w:spacing w:val="8"/>
          <w:kern w:val="0"/>
          <w:sz w:val="32"/>
          <w:szCs w:val="32"/>
          <w:shd w:val="clear" w:fill="FFFFFF"/>
          <w:lang w:val="en-US" w:eastAsia="zh-CN" w:bidi="ar-SA"/>
        </w:rPr>
        <w:t>附件1：</w:t>
      </w:r>
    </w:p>
    <w:p w14:paraId="5C0525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工业集团储备人才招聘计划表</w:t>
      </w:r>
    </w:p>
    <w:tbl>
      <w:tblPr>
        <w:tblStyle w:val="4"/>
        <w:tblW w:w="15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9"/>
        <w:gridCol w:w="675"/>
        <w:gridCol w:w="750"/>
        <w:gridCol w:w="705"/>
        <w:gridCol w:w="690"/>
        <w:gridCol w:w="660"/>
        <w:gridCol w:w="3965"/>
        <w:gridCol w:w="750"/>
        <w:gridCol w:w="780"/>
        <w:gridCol w:w="5657"/>
      </w:tblGrid>
      <w:tr w14:paraId="4FF4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139" w:type="dxa"/>
            <w:shd w:val="clear" w:color="auto" w:fill="auto"/>
            <w:vAlign w:val="center"/>
          </w:tcPr>
          <w:p w14:paraId="35BB78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招聘部门</w:t>
            </w:r>
            <w:r>
              <w:rPr>
                <w:rStyle w:val="7"/>
                <w:rFonts w:hint="eastAsia" w:ascii="黑体" w:hAnsi="黑体" w:eastAsia="黑体" w:cs="黑体"/>
                <w:b w:val="0"/>
                <w:bCs w:val="0"/>
                <w:color w:val="auto"/>
                <w:spacing w:val="6"/>
                <w:sz w:val="18"/>
                <w:szCs w:val="18"/>
                <w:lang w:val="en-US" w:eastAsia="zh-CN" w:bidi="ar"/>
              </w:rPr>
              <w:t xml:space="preserve"> </w:t>
            </w:r>
            <w:r>
              <w:rPr>
                <w:rStyle w:val="6"/>
                <w:rFonts w:hint="eastAsia" w:ascii="黑体" w:hAnsi="黑体" w:eastAsia="黑体" w:cs="黑体"/>
                <w:b w:val="0"/>
                <w:bCs w:val="0"/>
                <w:color w:val="auto"/>
                <w:spacing w:val="6"/>
                <w:sz w:val="18"/>
                <w:szCs w:val="18"/>
                <w:lang w:val="en-US" w:eastAsia="zh-CN" w:bidi="ar"/>
              </w:rPr>
              <w:t>（子企业）</w:t>
            </w:r>
          </w:p>
        </w:tc>
        <w:tc>
          <w:tcPr>
            <w:tcW w:w="675" w:type="dxa"/>
            <w:shd w:val="clear" w:color="auto" w:fill="auto"/>
            <w:vAlign w:val="center"/>
          </w:tcPr>
          <w:p w14:paraId="1D1222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招聘岗位</w:t>
            </w:r>
          </w:p>
        </w:tc>
        <w:tc>
          <w:tcPr>
            <w:tcW w:w="750" w:type="dxa"/>
            <w:shd w:val="clear" w:color="auto" w:fill="auto"/>
            <w:vAlign w:val="center"/>
          </w:tcPr>
          <w:p w14:paraId="7F99EA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学历</w:t>
            </w:r>
          </w:p>
        </w:tc>
        <w:tc>
          <w:tcPr>
            <w:tcW w:w="705" w:type="dxa"/>
            <w:shd w:val="clear" w:color="auto" w:fill="auto"/>
            <w:vAlign w:val="center"/>
          </w:tcPr>
          <w:p w14:paraId="1E2FF2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专业要求</w:t>
            </w:r>
          </w:p>
        </w:tc>
        <w:tc>
          <w:tcPr>
            <w:tcW w:w="690" w:type="dxa"/>
            <w:shd w:val="clear" w:color="auto" w:fill="auto"/>
            <w:vAlign w:val="center"/>
          </w:tcPr>
          <w:p w14:paraId="38C94A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招聘人数</w:t>
            </w:r>
          </w:p>
        </w:tc>
        <w:tc>
          <w:tcPr>
            <w:tcW w:w="660" w:type="dxa"/>
            <w:shd w:val="clear" w:color="auto" w:fill="auto"/>
            <w:vAlign w:val="center"/>
          </w:tcPr>
          <w:p w14:paraId="7F8E7D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年龄</w:t>
            </w:r>
          </w:p>
        </w:tc>
        <w:tc>
          <w:tcPr>
            <w:tcW w:w="3965" w:type="dxa"/>
            <w:shd w:val="clear" w:color="auto" w:fill="auto"/>
            <w:vAlign w:val="center"/>
          </w:tcPr>
          <w:p w14:paraId="3F244B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岗位要求</w:t>
            </w:r>
          </w:p>
        </w:tc>
        <w:tc>
          <w:tcPr>
            <w:tcW w:w="750" w:type="dxa"/>
            <w:shd w:val="clear" w:color="auto" w:fill="auto"/>
            <w:vAlign w:val="center"/>
          </w:tcPr>
          <w:p w14:paraId="52AD2B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年薪</w:t>
            </w:r>
          </w:p>
        </w:tc>
        <w:tc>
          <w:tcPr>
            <w:tcW w:w="780" w:type="dxa"/>
            <w:shd w:val="clear" w:color="auto" w:fill="auto"/>
            <w:vAlign w:val="center"/>
          </w:tcPr>
          <w:p w14:paraId="0152CA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18"/>
                <w:szCs w:val="18"/>
                <w:u w:val="none"/>
              </w:rPr>
            </w:pPr>
            <w:r>
              <w:rPr>
                <w:rFonts w:hint="eastAsia" w:ascii="黑体" w:hAnsi="黑体" w:eastAsia="黑体" w:cs="黑体"/>
                <w:b w:val="0"/>
                <w:bCs w:val="0"/>
                <w:i w:val="0"/>
                <w:iCs w:val="0"/>
                <w:color w:val="auto"/>
                <w:spacing w:val="6"/>
                <w:kern w:val="0"/>
                <w:sz w:val="18"/>
                <w:szCs w:val="18"/>
                <w:u w:val="none"/>
                <w:lang w:val="en-US" w:eastAsia="zh-CN" w:bidi="ar"/>
              </w:rPr>
              <w:t>招聘方式</w:t>
            </w:r>
          </w:p>
        </w:tc>
        <w:tc>
          <w:tcPr>
            <w:tcW w:w="5657" w:type="dxa"/>
            <w:shd w:val="clear" w:color="auto" w:fill="auto"/>
            <w:vAlign w:val="center"/>
          </w:tcPr>
          <w:p w14:paraId="0FCC10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18"/>
                <w:szCs w:val="18"/>
                <w:u w:val="none"/>
              </w:rPr>
            </w:pPr>
            <w:r>
              <w:rPr>
                <w:rFonts w:hint="eastAsia" w:ascii="黑体" w:hAnsi="黑体" w:eastAsia="黑体" w:cs="黑体"/>
                <w:b w:val="0"/>
                <w:bCs w:val="0"/>
                <w:i w:val="0"/>
                <w:iCs w:val="0"/>
                <w:color w:val="auto"/>
                <w:spacing w:val="6"/>
                <w:kern w:val="0"/>
                <w:sz w:val="18"/>
                <w:szCs w:val="18"/>
                <w:u w:val="none"/>
                <w:lang w:val="en-US" w:eastAsia="zh-CN" w:bidi="ar"/>
              </w:rPr>
              <w:t>岗位描述</w:t>
            </w:r>
          </w:p>
        </w:tc>
      </w:tr>
      <w:tr w14:paraId="7300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3" w:hRule="atLeast"/>
          <w:jc w:val="center"/>
        </w:trPr>
        <w:tc>
          <w:tcPr>
            <w:tcW w:w="1139" w:type="dxa"/>
            <w:shd w:val="clear" w:color="auto" w:fill="auto"/>
            <w:vAlign w:val="center"/>
          </w:tcPr>
          <w:p w14:paraId="285115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衢州智造产业投资集团有限公司、衢州综合保税区投资发展集团有限公司</w:t>
            </w:r>
            <w:bookmarkStart w:id="0" w:name="_GoBack"/>
            <w:bookmarkEnd w:id="0"/>
          </w:p>
        </w:tc>
        <w:tc>
          <w:tcPr>
            <w:tcW w:w="675" w:type="dxa"/>
            <w:shd w:val="clear" w:color="auto" w:fill="auto"/>
            <w:vAlign w:val="center"/>
          </w:tcPr>
          <w:p w14:paraId="5D77B6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投资管理</w:t>
            </w:r>
          </w:p>
          <w:p w14:paraId="6CC5EF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（储备人才）</w:t>
            </w:r>
          </w:p>
        </w:tc>
        <w:tc>
          <w:tcPr>
            <w:tcW w:w="750" w:type="dxa"/>
            <w:shd w:val="clear" w:color="auto" w:fill="auto"/>
            <w:vAlign w:val="center"/>
          </w:tcPr>
          <w:p w14:paraId="347F48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eastAsia="宋体" w:cs="Times New Roman"/>
                <w:i w:val="0"/>
                <w:iCs w:val="0"/>
                <w:color w:val="auto"/>
                <w:spacing w:val="6"/>
                <w:kern w:val="0"/>
                <w:sz w:val="18"/>
                <w:szCs w:val="18"/>
                <w:u w:val="none"/>
                <w:lang w:val="en-US" w:eastAsia="zh-CN" w:bidi="ar"/>
              </w:rPr>
              <w:t>硕士</w:t>
            </w:r>
            <w:r>
              <w:rPr>
                <w:rFonts w:hint="default" w:ascii="Times New Roman" w:hAnsi="Times New Roman" w:eastAsia="宋体" w:cs="Times New Roman"/>
                <w:i w:val="0"/>
                <w:iCs w:val="0"/>
                <w:color w:val="auto"/>
                <w:spacing w:val="6"/>
                <w:kern w:val="0"/>
                <w:sz w:val="18"/>
                <w:szCs w:val="18"/>
                <w:u w:val="none"/>
                <w:lang w:val="en-US" w:eastAsia="zh-CN" w:bidi="ar"/>
              </w:rPr>
              <w:t>研究生及以上学历，并取得相应学历学位证书</w:t>
            </w:r>
          </w:p>
        </w:tc>
        <w:tc>
          <w:tcPr>
            <w:tcW w:w="705" w:type="dxa"/>
            <w:shd w:val="clear" w:color="auto" w:fill="auto"/>
            <w:vAlign w:val="center"/>
          </w:tcPr>
          <w:p w14:paraId="3A7E21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应用经济学类、理论经济学类、工商管理类</w:t>
            </w:r>
          </w:p>
        </w:tc>
        <w:tc>
          <w:tcPr>
            <w:tcW w:w="690" w:type="dxa"/>
            <w:shd w:val="clear" w:color="auto" w:fill="auto"/>
            <w:vAlign w:val="center"/>
          </w:tcPr>
          <w:p w14:paraId="4E48E8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2</w:t>
            </w:r>
          </w:p>
        </w:tc>
        <w:tc>
          <w:tcPr>
            <w:tcW w:w="660" w:type="dxa"/>
            <w:shd w:val="clear" w:color="auto" w:fill="auto"/>
            <w:vAlign w:val="center"/>
          </w:tcPr>
          <w:p w14:paraId="1A473B5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eastAsia="宋体"/>
                <w:color w:val="auto"/>
                <w:lang w:val="en-US" w:eastAsia="zh-CN"/>
              </w:rPr>
            </w:pPr>
            <w:r>
              <w:rPr>
                <w:rStyle w:val="8"/>
                <w:rFonts w:hint="default" w:ascii="Times New Roman" w:hAnsi="Times New Roman" w:eastAsia="宋体" w:cs="Times New Roman"/>
                <w:color w:val="auto"/>
                <w:spacing w:val="6"/>
                <w:sz w:val="18"/>
                <w:szCs w:val="18"/>
                <w:lang w:val="en-US" w:eastAsia="zh-CN" w:bidi="ar"/>
              </w:rPr>
              <w:t>35</w:t>
            </w:r>
            <w:r>
              <w:rPr>
                <w:rStyle w:val="9"/>
                <w:rFonts w:hint="default" w:ascii="Times New Roman" w:hAnsi="Times New Roman" w:eastAsia="宋体" w:cs="Times New Roman"/>
                <w:color w:val="auto"/>
                <w:spacing w:val="6"/>
                <w:sz w:val="18"/>
                <w:szCs w:val="18"/>
                <w:lang w:val="en-US" w:eastAsia="zh-CN" w:bidi="ar"/>
              </w:rPr>
              <w:t>周岁及以下</w:t>
            </w:r>
            <w:r>
              <w:rPr>
                <w:rStyle w:val="9"/>
                <w:rFonts w:hint="default" w:ascii="Times New Roman" w:hAnsi="Times New Roman" w:cs="Times New Roman"/>
                <w:color w:val="auto"/>
                <w:spacing w:val="6"/>
                <w:kern w:val="2"/>
                <w:sz w:val="18"/>
                <w:szCs w:val="18"/>
                <w:lang w:bidi="ar"/>
              </w:rPr>
              <w:t>（博士放宽至40周岁</w:t>
            </w:r>
            <w:r>
              <w:rPr>
                <w:rStyle w:val="9"/>
                <w:rFonts w:hint="default" w:ascii="Times New Roman" w:hAnsi="Times New Roman" w:eastAsia="宋体" w:cs="Times New Roman"/>
                <w:color w:val="auto"/>
                <w:spacing w:val="6"/>
                <w:kern w:val="2"/>
                <w:sz w:val="18"/>
                <w:szCs w:val="18"/>
                <w:lang w:eastAsia="zh-CN" w:bidi="ar"/>
              </w:rPr>
              <w:t>及以下</w:t>
            </w:r>
            <w:r>
              <w:rPr>
                <w:rStyle w:val="9"/>
                <w:rFonts w:hint="default" w:ascii="Times New Roman" w:hAnsi="Times New Roman" w:cs="Times New Roman"/>
                <w:color w:val="auto"/>
                <w:spacing w:val="6"/>
                <w:kern w:val="2"/>
                <w:sz w:val="18"/>
                <w:szCs w:val="18"/>
                <w:lang w:bidi="ar"/>
              </w:rPr>
              <w:t>）</w:t>
            </w:r>
          </w:p>
        </w:tc>
        <w:tc>
          <w:tcPr>
            <w:tcW w:w="3965" w:type="dxa"/>
            <w:shd w:val="clear" w:color="auto" w:fill="auto"/>
            <w:vAlign w:val="center"/>
          </w:tcPr>
          <w:p w14:paraId="7DE7D58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0"/>
                <w:rFonts w:hint="default" w:ascii="Times New Roman" w:hAnsi="Times New Roman" w:eastAsia="宋体" w:cs="Times New Roman"/>
                <w:color w:val="auto"/>
                <w:spacing w:val="6"/>
                <w:sz w:val="18"/>
                <w:szCs w:val="18"/>
                <w:lang w:val="en-US" w:eastAsia="zh-CN" w:bidi="ar"/>
              </w:rPr>
            </w:pPr>
            <w:r>
              <w:rPr>
                <w:rStyle w:val="10"/>
                <w:rFonts w:hint="default" w:ascii="Times New Roman" w:hAnsi="Times New Roman" w:eastAsia="宋体" w:cs="Times New Roman"/>
                <w:color w:val="auto"/>
                <w:spacing w:val="6"/>
                <w:sz w:val="18"/>
                <w:szCs w:val="18"/>
                <w:lang w:val="en-US" w:eastAsia="zh-CN" w:bidi="ar"/>
              </w:rPr>
              <w:t>1.面向985或211院校毕业人员，或位列ARWU、THE、QS世界大学排名前100的国（境）外高校的；</w:t>
            </w:r>
            <w:r>
              <w:rPr>
                <w:rStyle w:val="10"/>
                <w:rFonts w:hint="eastAsia" w:ascii="Times New Roman" w:hAnsi="Times New Roman" w:eastAsia="宋体" w:cs="Times New Roman"/>
                <w:color w:val="auto"/>
                <w:spacing w:val="6"/>
                <w:sz w:val="18"/>
                <w:szCs w:val="18"/>
                <w:lang w:val="en-US" w:eastAsia="zh-CN" w:bidi="ar"/>
              </w:rPr>
              <w:t>或对应专业在全国第四轮学科结果公布中取得全国高校学科评估结果在A类；</w:t>
            </w:r>
          </w:p>
          <w:p w14:paraId="5294635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0"/>
                <w:rFonts w:hint="default" w:ascii="Times New Roman" w:hAnsi="Times New Roman" w:eastAsia="宋体" w:cs="Times New Roman"/>
                <w:color w:val="auto"/>
                <w:spacing w:val="6"/>
                <w:sz w:val="18"/>
                <w:szCs w:val="18"/>
                <w:lang w:val="en-US" w:eastAsia="zh-CN" w:bidi="ar"/>
              </w:rPr>
            </w:pPr>
            <w:r>
              <w:rPr>
                <w:rStyle w:val="10"/>
                <w:rFonts w:hint="default" w:ascii="Times New Roman" w:hAnsi="Times New Roman" w:eastAsia="宋体" w:cs="Times New Roman"/>
                <w:color w:val="auto"/>
                <w:spacing w:val="6"/>
                <w:sz w:val="18"/>
                <w:szCs w:val="18"/>
                <w:lang w:val="en-US" w:eastAsia="zh-CN" w:bidi="ar"/>
              </w:rPr>
              <w:t>2.具有投资、财务、审计等相关工作经验；</w:t>
            </w:r>
          </w:p>
          <w:p w14:paraId="1BBDE01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0"/>
                <w:rFonts w:hint="default" w:ascii="Times New Roman" w:hAnsi="Times New Roman" w:eastAsia="宋体" w:cs="Times New Roman"/>
                <w:color w:val="auto"/>
                <w:spacing w:val="6"/>
                <w:sz w:val="18"/>
                <w:szCs w:val="18"/>
                <w:lang w:val="en-US" w:eastAsia="zh-CN" w:bidi="ar"/>
              </w:rPr>
            </w:pPr>
            <w:r>
              <w:rPr>
                <w:rStyle w:val="10"/>
                <w:rFonts w:hint="default" w:ascii="Times New Roman" w:hAnsi="Times New Roman" w:eastAsia="宋体" w:cs="Times New Roman"/>
                <w:color w:val="auto"/>
                <w:spacing w:val="6"/>
                <w:sz w:val="18"/>
                <w:szCs w:val="18"/>
                <w:lang w:val="en-US" w:eastAsia="zh-CN" w:bidi="ar"/>
              </w:rPr>
              <w:t>3.具有基金资格从业证书（含证券资格从业证书等），或初级会计师、初级经济师（工商管理、金融方向）职称及以上；</w:t>
            </w:r>
          </w:p>
          <w:p w14:paraId="6C9E44F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z w:val="18"/>
                <w:szCs w:val="18"/>
                <w:u w:val="none"/>
              </w:rPr>
            </w:pPr>
            <w:r>
              <w:rPr>
                <w:rStyle w:val="10"/>
                <w:rFonts w:hint="default" w:ascii="Times New Roman" w:hAnsi="Times New Roman" w:eastAsia="宋体" w:cs="Times New Roman"/>
                <w:color w:val="auto"/>
                <w:spacing w:val="6"/>
                <w:sz w:val="18"/>
                <w:szCs w:val="18"/>
                <w:lang w:val="en-US" w:eastAsia="zh-CN" w:bidi="ar"/>
              </w:rPr>
              <w:t>4.具有清晰的逻辑思维能力和较好的沟通协调能力。</w:t>
            </w:r>
          </w:p>
        </w:tc>
        <w:tc>
          <w:tcPr>
            <w:tcW w:w="750" w:type="dxa"/>
            <w:shd w:val="clear" w:color="auto" w:fill="auto"/>
            <w:vAlign w:val="center"/>
          </w:tcPr>
          <w:p w14:paraId="38CC83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eastAsia" w:ascii="Times New Roman" w:hAnsi="Times New Roman" w:eastAsia="宋体" w:cs="Times New Roman"/>
                <w:color w:val="auto"/>
                <w:spacing w:val="6"/>
                <w:sz w:val="18"/>
                <w:szCs w:val="18"/>
                <w:lang w:val="en-US" w:eastAsia="zh-CN" w:bidi="ar"/>
              </w:rPr>
              <w:t>15-</w:t>
            </w:r>
            <w:r>
              <w:rPr>
                <w:rStyle w:val="8"/>
                <w:rFonts w:hint="default" w:ascii="Times New Roman" w:hAnsi="Times New Roman" w:eastAsia="宋体" w:cs="Times New Roman"/>
                <w:color w:val="auto"/>
                <w:spacing w:val="6"/>
                <w:sz w:val="18"/>
                <w:szCs w:val="18"/>
                <w:lang w:val="en-US" w:eastAsia="zh-CN" w:bidi="ar"/>
              </w:rPr>
              <w:t>2</w:t>
            </w:r>
            <w:r>
              <w:rPr>
                <w:rStyle w:val="8"/>
                <w:rFonts w:hint="eastAsia" w:ascii="Times New Roman" w:hAnsi="Times New Roman" w:eastAsia="宋体" w:cs="Times New Roman"/>
                <w:color w:val="auto"/>
                <w:spacing w:val="6"/>
                <w:sz w:val="18"/>
                <w:szCs w:val="18"/>
                <w:lang w:val="en-US" w:eastAsia="zh-CN" w:bidi="ar"/>
              </w:rPr>
              <w:t>6</w:t>
            </w:r>
            <w:r>
              <w:rPr>
                <w:rStyle w:val="9"/>
                <w:rFonts w:hint="default" w:ascii="Times New Roman" w:hAnsi="Times New Roman" w:eastAsia="宋体" w:cs="Times New Roman"/>
                <w:color w:val="auto"/>
                <w:spacing w:val="6"/>
                <w:sz w:val="18"/>
                <w:szCs w:val="18"/>
                <w:lang w:val="en-US" w:eastAsia="zh-CN" w:bidi="ar"/>
              </w:rPr>
              <w:t>万元</w:t>
            </w:r>
          </w:p>
        </w:tc>
        <w:tc>
          <w:tcPr>
            <w:tcW w:w="780" w:type="dxa"/>
            <w:shd w:val="clear" w:color="auto" w:fill="auto"/>
            <w:vAlign w:val="center"/>
          </w:tcPr>
          <w:p w14:paraId="79D593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资格比选+</w:t>
            </w:r>
            <w:r>
              <w:rPr>
                <w:rFonts w:hint="eastAsia" w:ascii="Times New Roman" w:hAnsi="Times New Roman" w:eastAsia="宋体" w:cs="Times New Roman"/>
                <w:i w:val="0"/>
                <w:iCs w:val="0"/>
                <w:color w:val="auto"/>
                <w:spacing w:val="6"/>
                <w:kern w:val="0"/>
                <w:sz w:val="18"/>
                <w:szCs w:val="18"/>
                <w:u w:val="none"/>
                <w:lang w:val="en-US" w:eastAsia="zh-CN" w:bidi="ar"/>
              </w:rPr>
              <w:t>面谈</w:t>
            </w:r>
          </w:p>
        </w:tc>
        <w:tc>
          <w:tcPr>
            <w:tcW w:w="5657" w:type="dxa"/>
            <w:shd w:val="clear" w:color="auto" w:fill="auto"/>
            <w:vAlign w:val="center"/>
          </w:tcPr>
          <w:p w14:paraId="46F8E1A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1.统筹分析产业发展趋势，定期输出研究报告。</w:t>
            </w:r>
          </w:p>
          <w:p w14:paraId="158B931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2.制定详细的投资方案，参与尽职调查，构建模型进行分析，参与最终投资报告的撰写。</w:t>
            </w:r>
          </w:p>
          <w:p w14:paraId="43A6459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3.主导或参与投资项目的谈判、签约及后续管理工作，确保投资活动符合公司战略和法律法规要求，保证股东利益的最大化。</w:t>
            </w:r>
          </w:p>
          <w:p w14:paraId="2609DB7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4.定期监控投资项目进展，识别潜在风险，及时采取措施应对，保障投资安全。</w:t>
            </w:r>
          </w:p>
          <w:p w14:paraId="339B6DE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5.与财务、法务等部门紧密合作，确保投资项目的顺利实施；与公司高层及外部合作伙伴保持良好沟通，推动项目进展。</w:t>
            </w:r>
          </w:p>
        </w:tc>
      </w:tr>
      <w:tr w14:paraId="34A0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3" w:hRule="atLeast"/>
          <w:jc w:val="center"/>
        </w:trPr>
        <w:tc>
          <w:tcPr>
            <w:tcW w:w="1139" w:type="dxa"/>
            <w:shd w:val="clear" w:color="auto" w:fill="auto"/>
            <w:vAlign w:val="center"/>
          </w:tcPr>
          <w:p w14:paraId="3B287D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衢州市生命健康产业研究院有限公司</w:t>
            </w:r>
          </w:p>
        </w:tc>
        <w:tc>
          <w:tcPr>
            <w:tcW w:w="675" w:type="dxa"/>
            <w:shd w:val="clear" w:color="auto" w:fill="auto"/>
            <w:vAlign w:val="center"/>
          </w:tcPr>
          <w:p w14:paraId="15EE8C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财务管理</w:t>
            </w:r>
          </w:p>
          <w:p w14:paraId="03C23D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（储备人才）</w:t>
            </w:r>
          </w:p>
        </w:tc>
        <w:tc>
          <w:tcPr>
            <w:tcW w:w="750" w:type="dxa"/>
            <w:shd w:val="clear" w:color="auto" w:fill="auto"/>
            <w:vAlign w:val="center"/>
          </w:tcPr>
          <w:p w14:paraId="5969CF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eastAsia="宋体" w:cs="Times New Roman"/>
                <w:i w:val="0"/>
                <w:iCs w:val="0"/>
                <w:color w:val="auto"/>
                <w:spacing w:val="6"/>
                <w:kern w:val="0"/>
                <w:sz w:val="18"/>
                <w:szCs w:val="18"/>
                <w:u w:val="none"/>
                <w:lang w:val="en-US" w:eastAsia="zh-CN" w:bidi="ar"/>
              </w:rPr>
              <w:t>硕士</w:t>
            </w:r>
            <w:r>
              <w:rPr>
                <w:rStyle w:val="16"/>
                <w:rFonts w:hint="default" w:ascii="Times New Roman" w:hAnsi="Times New Roman" w:eastAsia="宋体" w:cs="Times New Roman"/>
                <w:color w:val="auto"/>
                <w:spacing w:val="6"/>
                <w:sz w:val="18"/>
                <w:szCs w:val="18"/>
                <w:lang w:val="en-US" w:eastAsia="zh-CN" w:bidi="ar"/>
              </w:rPr>
              <w:t>研究生及以上学历，并取得相应学历学位证书</w:t>
            </w:r>
          </w:p>
        </w:tc>
        <w:tc>
          <w:tcPr>
            <w:tcW w:w="705" w:type="dxa"/>
            <w:shd w:val="clear" w:color="auto" w:fill="auto"/>
            <w:vAlign w:val="center"/>
          </w:tcPr>
          <w:p w14:paraId="68E358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应用经济学类、理论经济学类、工商管理类</w:t>
            </w:r>
          </w:p>
        </w:tc>
        <w:tc>
          <w:tcPr>
            <w:tcW w:w="690" w:type="dxa"/>
            <w:shd w:val="clear" w:color="auto" w:fill="auto"/>
            <w:vAlign w:val="center"/>
          </w:tcPr>
          <w:p w14:paraId="783B3F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1</w:t>
            </w:r>
          </w:p>
        </w:tc>
        <w:tc>
          <w:tcPr>
            <w:tcW w:w="660" w:type="dxa"/>
            <w:shd w:val="clear" w:color="auto" w:fill="auto"/>
            <w:vAlign w:val="center"/>
          </w:tcPr>
          <w:p w14:paraId="309A47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eastAsia="宋体" w:cs="Times New Roman"/>
                <w:color w:val="auto"/>
                <w:spacing w:val="6"/>
                <w:sz w:val="18"/>
                <w:szCs w:val="18"/>
                <w:lang w:val="en-US" w:eastAsia="zh-CN" w:bidi="ar"/>
              </w:rPr>
              <w:t>35</w:t>
            </w:r>
            <w:r>
              <w:rPr>
                <w:rStyle w:val="9"/>
                <w:rFonts w:hint="default" w:ascii="Times New Roman" w:hAnsi="Times New Roman" w:eastAsia="宋体" w:cs="Times New Roman"/>
                <w:color w:val="auto"/>
                <w:spacing w:val="6"/>
                <w:sz w:val="18"/>
                <w:szCs w:val="18"/>
                <w:lang w:val="en-US" w:eastAsia="zh-CN" w:bidi="ar"/>
              </w:rPr>
              <w:t>周岁及以下</w:t>
            </w:r>
            <w:r>
              <w:rPr>
                <w:rStyle w:val="9"/>
                <w:rFonts w:hint="default" w:ascii="Times New Roman" w:hAnsi="Times New Roman" w:eastAsia="宋体" w:cs="Times New Roman"/>
                <w:color w:val="auto"/>
                <w:spacing w:val="6"/>
                <w:kern w:val="2"/>
                <w:sz w:val="18"/>
                <w:szCs w:val="18"/>
                <w:lang w:val="en-US" w:eastAsia="zh-CN" w:bidi="ar"/>
              </w:rPr>
              <w:t>（博士放宽至40周岁</w:t>
            </w:r>
            <w:r>
              <w:rPr>
                <w:rStyle w:val="9"/>
                <w:rFonts w:hint="eastAsia" w:ascii="Times New Roman" w:hAnsi="Times New Roman" w:eastAsia="宋体" w:cs="Times New Roman"/>
                <w:color w:val="auto"/>
                <w:spacing w:val="6"/>
                <w:kern w:val="2"/>
                <w:sz w:val="18"/>
                <w:szCs w:val="18"/>
                <w:lang w:eastAsia="zh-CN" w:bidi="ar"/>
              </w:rPr>
              <w:t>及以下</w:t>
            </w:r>
            <w:r>
              <w:rPr>
                <w:rStyle w:val="9"/>
                <w:rFonts w:hint="default" w:ascii="Times New Roman" w:hAnsi="Times New Roman" w:eastAsia="宋体" w:cs="Times New Roman"/>
                <w:color w:val="auto"/>
                <w:spacing w:val="6"/>
                <w:kern w:val="2"/>
                <w:sz w:val="18"/>
                <w:szCs w:val="18"/>
                <w:lang w:val="en-US" w:eastAsia="zh-CN" w:bidi="ar"/>
              </w:rPr>
              <w:t>）</w:t>
            </w:r>
          </w:p>
        </w:tc>
        <w:tc>
          <w:tcPr>
            <w:tcW w:w="3965" w:type="dxa"/>
            <w:shd w:val="clear" w:color="auto" w:fill="auto"/>
            <w:vAlign w:val="center"/>
          </w:tcPr>
          <w:p w14:paraId="5272E18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0"/>
                <w:rFonts w:hint="default" w:ascii="Times New Roman" w:hAnsi="Times New Roman" w:eastAsia="宋体" w:cs="Times New Roman"/>
                <w:color w:val="auto"/>
                <w:spacing w:val="6"/>
                <w:sz w:val="18"/>
                <w:szCs w:val="18"/>
                <w:lang w:val="en-US" w:eastAsia="zh-CN" w:bidi="ar"/>
              </w:rPr>
            </w:pPr>
            <w:r>
              <w:rPr>
                <w:rStyle w:val="10"/>
                <w:rFonts w:hint="default" w:ascii="Times New Roman" w:hAnsi="Times New Roman" w:eastAsia="宋体" w:cs="Times New Roman"/>
                <w:color w:val="auto"/>
                <w:spacing w:val="6"/>
                <w:sz w:val="18"/>
                <w:szCs w:val="18"/>
                <w:lang w:val="en-US" w:eastAsia="zh-CN" w:bidi="ar"/>
              </w:rPr>
              <w:t>1.面向985或211院校毕业人员，或位列ARWU、THE、QS世界大学排名前100的国（境）外高校的；</w:t>
            </w:r>
            <w:r>
              <w:rPr>
                <w:rStyle w:val="10"/>
                <w:rFonts w:hint="eastAsia" w:ascii="Times New Roman" w:hAnsi="Times New Roman" w:eastAsia="宋体" w:cs="Times New Roman"/>
                <w:color w:val="auto"/>
                <w:spacing w:val="6"/>
                <w:sz w:val="18"/>
                <w:szCs w:val="18"/>
                <w:lang w:val="en-US" w:eastAsia="zh-CN" w:bidi="ar"/>
              </w:rPr>
              <w:t>或对应专业在全国第四轮学科结果公布中取得全国高校学科评估结果在A类；</w:t>
            </w:r>
          </w:p>
          <w:p w14:paraId="0FBADE8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1"/>
                <w:rFonts w:hint="eastAsia" w:ascii="Times New Roman" w:hAnsi="Times New Roman" w:eastAsia="宋体" w:cs="Times New Roman"/>
                <w:color w:val="auto"/>
                <w:spacing w:val="6"/>
                <w:sz w:val="18"/>
                <w:szCs w:val="18"/>
                <w:lang w:val="en-US" w:eastAsia="zh-CN" w:bidi="ar"/>
              </w:rPr>
              <w:t>2</w:t>
            </w:r>
            <w:r>
              <w:rPr>
                <w:rStyle w:val="11"/>
                <w:rFonts w:hint="default" w:ascii="Times New Roman" w:hAnsi="Times New Roman" w:eastAsia="宋体" w:cs="Times New Roman"/>
                <w:color w:val="auto"/>
                <w:spacing w:val="6"/>
                <w:sz w:val="18"/>
                <w:szCs w:val="18"/>
                <w:lang w:val="en-US" w:eastAsia="zh-CN" w:bidi="ar"/>
              </w:rPr>
              <w:t>.</w:t>
            </w:r>
            <w:r>
              <w:rPr>
                <w:rStyle w:val="15"/>
                <w:rFonts w:hint="default" w:ascii="Times New Roman" w:hAnsi="Times New Roman" w:eastAsia="宋体" w:cs="Times New Roman"/>
                <w:color w:val="auto"/>
                <w:spacing w:val="6"/>
                <w:sz w:val="18"/>
                <w:szCs w:val="18"/>
                <w:lang w:val="en-US" w:eastAsia="zh-CN" w:bidi="ar"/>
              </w:rPr>
              <w:t>具有中级会计师职称及以上或注册会计师（综合）证书</w:t>
            </w:r>
            <w:r>
              <w:rPr>
                <w:rStyle w:val="11"/>
                <w:rFonts w:hint="default" w:ascii="Times New Roman" w:hAnsi="Times New Roman" w:eastAsia="宋体" w:cs="Times New Roman"/>
                <w:color w:val="auto"/>
                <w:spacing w:val="6"/>
                <w:sz w:val="18"/>
                <w:szCs w:val="18"/>
                <w:lang w:val="en-US" w:eastAsia="zh-CN" w:bidi="ar"/>
              </w:rPr>
              <w:t>；</w:t>
            </w:r>
          </w:p>
          <w:p w14:paraId="7FE3DFD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0"/>
                <w:rFonts w:hint="eastAsia" w:ascii="Times New Roman" w:hAnsi="Times New Roman" w:eastAsia="宋体" w:cs="Times New Roman"/>
                <w:color w:val="auto"/>
                <w:spacing w:val="6"/>
                <w:sz w:val="18"/>
                <w:szCs w:val="18"/>
                <w:lang w:val="en-US" w:eastAsia="zh-CN" w:bidi="ar"/>
              </w:rPr>
              <w:t>3</w:t>
            </w:r>
            <w:r>
              <w:rPr>
                <w:rStyle w:val="10"/>
                <w:rFonts w:hint="default" w:ascii="Times New Roman" w:hAnsi="Times New Roman" w:eastAsia="宋体" w:cs="Times New Roman"/>
                <w:color w:val="auto"/>
                <w:spacing w:val="6"/>
                <w:sz w:val="18"/>
                <w:szCs w:val="18"/>
                <w:lang w:val="en-US" w:eastAsia="zh-CN" w:bidi="ar"/>
              </w:rPr>
              <w:t>.</w:t>
            </w:r>
            <w:r>
              <w:rPr>
                <w:rStyle w:val="11"/>
                <w:rFonts w:hint="default" w:ascii="Times New Roman" w:hAnsi="Times New Roman" w:eastAsia="宋体" w:cs="Times New Roman"/>
                <w:color w:val="auto"/>
                <w:spacing w:val="6"/>
                <w:sz w:val="18"/>
                <w:szCs w:val="18"/>
                <w:lang w:val="en-US" w:eastAsia="zh-CN" w:bidi="ar"/>
              </w:rPr>
              <w:t>熟悉财务、经济、金融等相关法律法规；</w:t>
            </w:r>
          </w:p>
          <w:p w14:paraId="3CF0E0A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0"/>
                <w:rFonts w:hint="eastAsia" w:ascii="Times New Roman" w:hAnsi="Times New Roman" w:eastAsia="宋体" w:cs="Times New Roman"/>
                <w:color w:val="auto"/>
                <w:spacing w:val="6"/>
                <w:sz w:val="18"/>
                <w:szCs w:val="18"/>
                <w:lang w:val="en-US" w:eastAsia="zh-CN" w:bidi="ar"/>
              </w:rPr>
              <w:t>4</w:t>
            </w:r>
            <w:r>
              <w:rPr>
                <w:rStyle w:val="10"/>
                <w:rFonts w:hint="default" w:ascii="Times New Roman" w:hAnsi="Times New Roman" w:eastAsia="宋体" w:cs="Times New Roman"/>
                <w:color w:val="auto"/>
                <w:spacing w:val="6"/>
                <w:sz w:val="18"/>
                <w:szCs w:val="18"/>
                <w:lang w:val="en-US" w:eastAsia="zh-CN" w:bidi="ar"/>
              </w:rPr>
              <w:t>.</w:t>
            </w:r>
            <w:r>
              <w:rPr>
                <w:rStyle w:val="11"/>
                <w:rFonts w:hint="default" w:ascii="Times New Roman" w:hAnsi="Times New Roman" w:eastAsia="宋体" w:cs="Times New Roman"/>
                <w:color w:val="auto"/>
                <w:spacing w:val="6"/>
                <w:sz w:val="18"/>
                <w:szCs w:val="18"/>
                <w:lang w:val="en-US" w:eastAsia="zh-CN" w:bidi="ar"/>
              </w:rPr>
              <w:t>精通财务管理软件，熟悉财务内控制度和工业企业财务工作流程；</w:t>
            </w:r>
          </w:p>
          <w:p w14:paraId="0874B2A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0"/>
                <w:rFonts w:hint="eastAsia" w:ascii="Times New Roman" w:hAnsi="Times New Roman" w:eastAsia="宋体" w:cs="Times New Roman"/>
                <w:color w:val="auto"/>
                <w:spacing w:val="6"/>
                <w:sz w:val="18"/>
                <w:szCs w:val="18"/>
                <w:lang w:val="en-US" w:eastAsia="zh-CN" w:bidi="ar"/>
              </w:rPr>
              <w:t>5</w:t>
            </w:r>
            <w:r>
              <w:rPr>
                <w:rStyle w:val="10"/>
                <w:rFonts w:hint="default" w:ascii="Times New Roman" w:hAnsi="Times New Roman" w:eastAsia="宋体" w:cs="Times New Roman"/>
                <w:color w:val="auto"/>
                <w:spacing w:val="6"/>
                <w:sz w:val="18"/>
                <w:szCs w:val="18"/>
                <w:lang w:val="en-US" w:eastAsia="zh-CN" w:bidi="ar"/>
              </w:rPr>
              <w:t>.</w:t>
            </w:r>
            <w:r>
              <w:rPr>
                <w:rStyle w:val="11"/>
                <w:rFonts w:hint="default" w:ascii="Times New Roman" w:hAnsi="Times New Roman" w:eastAsia="宋体" w:cs="Times New Roman"/>
                <w:color w:val="auto"/>
                <w:spacing w:val="6"/>
                <w:sz w:val="18"/>
                <w:szCs w:val="18"/>
                <w:lang w:val="en-US" w:eastAsia="zh-CN" w:bidi="ar"/>
              </w:rPr>
              <w:t>具备较强的财务分析预测和风险防范意识</w:t>
            </w:r>
            <w:r>
              <w:rPr>
                <w:rStyle w:val="11"/>
                <w:rFonts w:hint="eastAsia" w:ascii="Times New Roman" w:hAnsi="Times New Roman" w:eastAsia="宋体" w:cs="Times New Roman"/>
                <w:color w:val="auto"/>
                <w:spacing w:val="6"/>
                <w:sz w:val="18"/>
                <w:szCs w:val="18"/>
                <w:lang w:val="en-US" w:eastAsia="zh-CN" w:bidi="ar"/>
              </w:rPr>
              <w:t>。</w:t>
            </w:r>
          </w:p>
          <w:p w14:paraId="35F572C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p>
        </w:tc>
        <w:tc>
          <w:tcPr>
            <w:tcW w:w="750" w:type="dxa"/>
            <w:shd w:val="clear" w:color="auto" w:fill="auto"/>
            <w:vAlign w:val="center"/>
          </w:tcPr>
          <w:p w14:paraId="1EFD23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eastAsia" w:ascii="Times New Roman" w:hAnsi="Times New Roman" w:eastAsia="宋体" w:cs="Times New Roman"/>
                <w:color w:val="auto"/>
                <w:spacing w:val="6"/>
                <w:sz w:val="18"/>
                <w:szCs w:val="18"/>
                <w:lang w:val="en-US" w:eastAsia="zh-CN" w:bidi="ar"/>
              </w:rPr>
              <w:t>15-</w:t>
            </w:r>
            <w:r>
              <w:rPr>
                <w:rStyle w:val="8"/>
                <w:rFonts w:hint="default" w:ascii="Times New Roman" w:hAnsi="Times New Roman" w:eastAsia="宋体" w:cs="Times New Roman"/>
                <w:color w:val="auto"/>
                <w:spacing w:val="6"/>
                <w:sz w:val="18"/>
                <w:szCs w:val="18"/>
                <w:lang w:val="en-US" w:eastAsia="zh-CN" w:bidi="ar"/>
              </w:rPr>
              <w:t>2</w:t>
            </w:r>
            <w:r>
              <w:rPr>
                <w:rStyle w:val="8"/>
                <w:rFonts w:hint="eastAsia" w:ascii="Times New Roman" w:hAnsi="Times New Roman" w:eastAsia="宋体" w:cs="Times New Roman"/>
                <w:color w:val="auto"/>
                <w:spacing w:val="6"/>
                <w:sz w:val="18"/>
                <w:szCs w:val="18"/>
                <w:lang w:val="en-US" w:eastAsia="zh-CN" w:bidi="ar"/>
              </w:rPr>
              <w:t>6</w:t>
            </w:r>
            <w:r>
              <w:rPr>
                <w:rStyle w:val="9"/>
                <w:rFonts w:hint="default" w:ascii="Times New Roman" w:hAnsi="Times New Roman" w:eastAsia="宋体" w:cs="Times New Roman"/>
                <w:color w:val="auto"/>
                <w:spacing w:val="6"/>
                <w:sz w:val="18"/>
                <w:szCs w:val="18"/>
                <w:lang w:val="en-US" w:eastAsia="zh-CN" w:bidi="ar"/>
              </w:rPr>
              <w:t>万元</w:t>
            </w:r>
          </w:p>
        </w:tc>
        <w:tc>
          <w:tcPr>
            <w:tcW w:w="780" w:type="dxa"/>
            <w:shd w:val="clear" w:color="auto" w:fill="auto"/>
            <w:vAlign w:val="center"/>
          </w:tcPr>
          <w:p w14:paraId="234FB2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资格比选+</w:t>
            </w:r>
            <w:r>
              <w:rPr>
                <w:rFonts w:hint="eastAsia" w:ascii="Times New Roman" w:hAnsi="Times New Roman" w:eastAsia="宋体" w:cs="Times New Roman"/>
                <w:i w:val="0"/>
                <w:iCs w:val="0"/>
                <w:color w:val="auto"/>
                <w:spacing w:val="6"/>
                <w:kern w:val="0"/>
                <w:sz w:val="18"/>
                <w:szCs w:val="18"/>
                <w:u w:val="none"/>
                <w:lang w:val="en-US" w:eastAsia="zh-CN" w:bidi="ar"/>
              </w:rPr>
              <w:t>面谈</w:t>
            </w:r>
          </w:p>
        </w:tc>
        <w:tc>
          <w:tcPr>
            <w:tcW w:w="5657" w:type="dxa"/>
            <w:shd w:val="clear" w:color="auto" w:fill="auto"/>
            <w:vAlign w:val="center"/>
          </w:tcPr>
          <w:p w14:paraId="2B2E4F3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1.负责制定公司的长期和短期财务规划，对公司重大的投资、融资、并购等经营活动提供建议和决策支持，参与风险评估、指导、跟踪和控制。</w:t>
            </w:r>
          </w:p>
          <w:p w14:paraId="5B4B518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2.编制和提交准确、及时的财务报告，进行深入的财务分析，为管理层提供决策支持。</w:t>
            </w:r>
          </w:p>
          <w:p w14:paraId="522AF95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3.管理公司现金流，确保资金的安全和有效利用；分析成本结构，识别并控制不必要的开支，提高公司盈利能力。</w:t>
            </w:r>
          </w:p>
          <w:p w14:paraId="79EC15F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4.促进与投资者的沟通顺畅，保证股东利益的最大化</w:t>
            </w:r>
            <w:r>
              <w:rPr>
                <w:rFonts w:hint="default" w:ascii="Times New Roman" w:hAnsi="Times New Roman" w:eastAsia="宋体" w:cs="Times New Roman"/>
                <w:i w:val="0"/>
                <w:iCs w:val="0"/>
                <w:color w:val="auto"/>
                <w:spacing w:val="6"/>
                <w:kern w:val="0"/>
                <w:sz w:val="18"/>
                <w:szCs w:val="18"/>
                <w:u w:val="none"/>
                <w:lang w:eastAsia="zh-CN" w:bidi="ar"/>
              </w:rPr>
              <w:t>。</w:t>
            </w:r>
          </w:p>
          <w:p w14:paraId="6AD5B24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5.与财政、税务、银行、证券等相关政府部门及会计师事务所等相关中介机构建立并保持良好的关系。</w:t>
            </w:r>
          </w:p>
          <w:p w14:paraId="00283A2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6.识别和评估公司的财务风险，包括市场风险、信用风险、流动性风险等，制定并实施应对措施，确保公司的财务稳健。</w:t>
            </w:r>
          </w:p>
        </w:tc>
      </w:tr>
      <w:tr w14:paraId="6D11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3" w:hRule="atLeast"/>
          <w:jc w:val="center"/>
        </w:trPr>
        <w:tc>
          <w:tcPr>
            <w:tcW w:w="1139" w:type="dxa"/>
            <w:shd w:val="clear" w:color="auto" w:fill="auto"/>
            <w:vAlign w:val="center"/>
          </w:tcPr>
          <w:p w14:paraId="13BCBC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衢州智造产业投资集团有限公司</w:t>
            </w:r>
          </w:p>
        </w:tc>
        <w:tc>
          <w:tcPr>
            <w:tcW w:w="675" w:type="dxa"/>
            <w:shd w:val="clear" w:color="auto" w:fill="auto"/>
            <w:vAlign w:val="center"/>
          </w:tcPr>
          <w:p w14:paraId="4A52A9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基金管理</w:t>
            </w:r>
          </w:p>
          <w:p w14:paraId="2C4AF8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（储备人才）</w:t>
            </w:r>
          </w:p>
        </w:tc>
        <w:tc>
          <w:tcPr>
            <w:tcW w:w="750" w:type="dxa"/>
            <w:shd w:val="clear" w:color="auto" w:fill="auto"/>
            <w:vAlign w:val="center"/>
          </w:tcPr>
          <w:p w14:paraId="671DAC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Times New Roman"/>
                <w:i w:val="0"/>
                <w:iCs w:val="0"/>
                <w:color w:val="auto"/>
                <w:spacing w:val="6"/>
                <w:kern w:val="0"/>
                <w:sz w:val="18"/>
                <w:szCs w:val="18"/>
                <w:u w:val="none"/>
                <w:lang w:val="en-US" w:eastAsia="zh-CN" w:bidi="ar"/>
              </w:rPr>
            </w:pPr>
            <w:r>
              <w:rPr>
                <w:rFonts w:hint="eastAsia" w:ascii="Times New Roman" w:hAnsi="Times New Roman" w:eastAsia="宋体" w:cs="Times New Roman"/>
                <w:i w:val="0"/>
                <w:iCs w:val="0"/>
                <w:color w:val="auto"/>
                <w:spacing w:val="6"/>
                <w:kern w:val="0"/>
                <w:sz w:val="18"/>
                <w:szCs w:val="18"/>
                <w:u w:val="none"/>
                <w:lang w:val="en-US" w:eastAsia="zh-CN" w:bidi="ar"/>
              </w:rPr>
              <w:t>硕士研究生及以上学历，并取得相应学历学位证书</w:t>
            </w:r>
          </w:p>
        </w:tc>
        <w:tc>
          <w:tcPr>
            <w:tcW w:w="705" w:type="dxa"/>
            <w:shd w:val="clear" w:color="auto" w:fill="auto"/>
            <w:vAlign w:val="center"/>
          </w:tcPr>
          <w:p w14:paraId="528A81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应用经济学类、理论经济学类、工商管理类</w:t>
            </w:r>
          </w:p>
        </w:tc>
        <w:tc>
          <w:tcPr>
            <w:tcW w:w="690" w:type="dxa"/>
            <w:shd w:val="clear" w:color="auto" w:fill="auto"/>
            <w:vAlign w:val="center"/>
          </w:tcPr>
          <w:p w14:paraId="307070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1</w:t>
            </w:r>
          </w:p>
        </w:tc>
        <w:tc>
          <w:tcPr>
            <w:tcW w:w="660" w:type="dxa"/>
            <w:shd w:val="clear" w:color="auto" w:fill="auto"/>
            <w:vAlign w:val="center"/>
          </w:tcPr>
          <w:p w14:paraId="582F51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eastAsia="宋体" w:cs="Times New Roman"/>
                <w:color w:val="auto"/>
                <w:spacing w:val="6"/>
                <w:sz w:val="18"/>
                <w:szCs w:val="18"/>
                <w:lang w:val="en-US" w:eastAsia="zh-CN" w:bidi="ar"/>
              </w:rPr>
            </w:pPr>
            <w:r>
              <w:rPr>
                <w:rStyle w:val="8"/>
                <w:rFonts w:hint="default" w:ascii="Times New Roman" w:hAnsi="Times New Roman" w:eastAsia="宋体" w:cs="Times New Roman"/>
                <w:color w:val="auto"/>
                <w:spacing w:val="6"/>
                <w:sz w:val="18"/>
                <w:szCs w:val="18"/>
                <w:lang w:val="en-US" w:eastAsia="zh-CN" w:bidi="ar"/>
              </w:rPr>
              <w:t>35周岁及以下（博士放宽至40周岁及以下）</w:t>
            </w:r>
          </w:p>
        </w:tc>
        <w:tc>
          <w:tcPr>
            <w:tcW w:w="3965" w:type="dxa"/>
            <w:shd w:val="clear" w:color="auto" w:fill="auto"/>
            <w:vAlign w:val="center"/>
          </w:tcPr>
          <w:p w14:paraId="385217F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1"/>
                <w:rFonts w:hint="default" w:ascii="Times New Roman" w:hAnsi="Times New Roman" w:eastAsia="宋体" w:cs="Times New Roman"/>
                <w:color w:val="auto"/>
                <w:spacing w:val="6"/>
                <w:sz w:val="18"/>
                <w:szCs w:val="18"/>
                <w:lang w:val="en-US" w:eastAsia="zh-CN" w:bidi="ar"/>
              </w:rPr>
              <w:t>1.面向985或211院校毕业人员，或位列ARWU、THE、QS世界大学排名前100的国（境）外高校的；</w:t>
            </w:r>
            <w:r>
              <w:rPr>
                <w:rStyle w:val="10"/>
                <w:rFonts w:hint="eastAsia" w:ascii="Times New Roman" w:hAnsi="Times New Roman" w:eastAsia="宋体" w:cs="Times New Roman"/>
                <w:color w:val="auto"/>
                <w:spacing w:val="6"/>
                <w:sz w:val="18"/>
                <w:szCs w:val="18"/>
                <w:lang w:val="en-US" w:eastAsia="zh-CN" w:bidi="ar"/>
              </w:rPr>
              <w:t>或对应专业在全国第四轮学科结果公布中取得全国高校学科评估结果在A类；</w:t>
            </w:r>
          </w:p>
          <w:p w14:paraId="0D02D35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1"/>
                <w:rFonts w:hint="default" w:ascii="Times New Roman" w:hAnsi="Times New Roman" w:eastAsia="宋体" w:cs="Times New Roman"/>
                <w:color w:val="auto"/>
                <w:spacing w:val="6"/>
                <w:sz w:val="18"/>
                <w:szCs w:val="18"/>
                <w:lang w:val="en-US" w:eastAsia="zh-CN" w:bidi="ar"/>
              </w:rPr>
              <w:t>2.具有投资、财务、审计等相关工作经验；</w:t>
            </w:r>
          </w:p>
          <w:p w14:paraId="694047B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highlight w:val="none"/>
                <w:lang w:val="en-US" w:eastAsia="zh-CN" w:bidi="ar"/>
              </w:rPr>
            </w:pPr>
            <w:r>
              <w:rPr>
                <w:rStyle w:val="11"/>
                <w:rFonts w:hint="default" w:ascii="Times New Roman" w:hAnsi="Times New Roman" w:eastAsia="宋体" w:cs="Times New Roman"/>
                <w:color w:val="auto"/>
                <w:spacing w:val="6"/>
                <w:sz w:val="18"/>
                <w:szCs w:val="18"/>
                <w:highlight w:val="none"/>
                <w:lang w:val="en-US" w:eastAsia="zh-CN" w:bidi="ar"/>
              </w:rPr>
              <w:t>3.具有基金资格从业证书（含证券资格从业证书等）；</w:t>
            </w:r>
          </w:p>
          <w:p w14:paraId="2F6BB68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1"/>
                <w:rFonts w:hint="default" w:ascii="Times New Roman" w:hAnsi="Times New Roman" w:eastAsia="宋体" w:cs="Times New Roman"/>
                <w:color w:val="auto"/>
                <w:spacing w:val="6"/>
                <w:sz w:val="18"/>
                <w:szCs w:val="18"/>
                <w:lang w:val="en-US" w:eastAsia="zh-CN" w:bidi="ar"/>
              </w:rPr>
              <w:t>4.具有清晰的逻辑思维能力和较好的沟通协调能力。</w:t>
            </w:r>
          </w:p>
        </w:tc>
        <w:tc>
          <w:tcPr>
            <w:tcW w:w="750" w:type="dxa"/>
            <w:shd w:val="clear" w:color="auto" w:fill="auto"/>
            <w:vAlign w:val="center"/>
          </w:tcPr>
          <w:p w14:paraId="3D87BA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eastAsia" w:ascii="Times New Roman" w:hAnsi="Times New Roman" w:eastAsia="宋体" w:cs="Times New Roman"/>
                <w:color w:val="auto"/>
                <w:spacing w:val="6"/>
                <w:sz w:val="18"/>
                <w:szCs w:val="18"/>
                <w:lang w:val="en-US" w:eastAsia="zh-CN" w:bidi="ar"/>
              </w:rPr>
            </w:pPr>
            <w:r>
              <w:rPr>
                <w:rStyle w:val="8"/>
                <w:rFonts w:hint="eastAsia" w:ascii="Times New Roman" w:hAnsi="Times New Roman" w:eastAsia="宋体" w:cs="Times New Roman"/>
                <w:color w:val="auto"/>
                <w:spacing w:val="6"/>
                <w:sz w:val="18"/>
                <w:szCs w:val="18"/>
                <w:lang w:val="en-US" w:eastAsia="zh-CN" w:bidi="ar"/>
              </w:rPr>
              <w:t>15-26万元</w:t>
            </w:r>
          </w:p>
        </w:tc>
        <w:tc>
          <w:tcPr>
            <w:tcW w:w="780" w:type="dxa"/>
            <w:shd w:val="clear" w:color="auto" w:fill="auto"/>
            <w:vAlign w:val="center"/>
          </w:tcPr>
          <w:p w14:paraId="2C2A17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资格比选+面谈</w:t>
            </w:r>
          </w:p>
        </w:tc>
        <w:tc>
          <w:tcPr>
            <w:tcW w:w="5657" w:type="dxa"/>
            <w:shd w:val="clear" w:color="auto" w:fill="auto"/>
            <w:vAlign w:val="center"/>
          </w:tcPr>
          <w:p w14:paraId="06E16D6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1.统筹基金设立、投资决策、投后管理等全生命周期文件的收集、整理与存储；定期开展档案清查与风险排查，确保档案完整性、安全性及合规性，为基金审计、合规检查提供有效支撑。</w:t>
            </w:r>
          </w:p>
          <w:p w14:paraId="3B65A53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2.负责根据公司战略编制基金年度运营规划；牵头开展基金新设及扩募可行性研究，优化基金结构。</w:t>
            </w:r>
          </w:p>
          <w:p w14:paraId="34428C0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3.负责定期或不定期走访被投企业，了解企业经营状况，进行动态监控，深度掌握企业经营战略、财务状况、技术研发及市场拓展进展，定期输出投后管理报告，为后续投资决策及资源支持提供依据。</w:t>
            </w:r>
          </w:p>
          <w:p w14:paraId="4C8D8E1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4.定期收集被投企业财务报表、经营数据，完成重大事项报告，为基金绩效评估、退出策略制定提供数据驱动支持。</w:t>
            </w:r>
          </w:p>
        </w:tc>
      </w:tr>
      <w:tr w14:paraId="7EB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3" w:hRule="atLeast"/>
          <w:jc w:val="center"/>
        </w:trPr>
        <w:tc>
          <w:tcPr>
            <w:tcW w:w="1139" w:type="dxa"/>
            <w:shd w:val="clear" w:color="auto" w:fill="auto"/>
            <w:vAlign w:val="center"/>
          </w:tcPr>
          <w:p w14:paraId="0339D4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衢州智造产业投资集团有限公司</w:t>
            </w:r>
          </w:p>
        </w:tc>
        <w:tc>
          <w:tcPr>
            <w:tcW w:w="675" w:type="dxa"/>
            <w:shd w:val="clear" w:color="auto" w:fill="auto"/>
            <w:vAlign w:val="center"/>
          </w:tcPr>
          <w:p w14:paraId="4DD880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风控管理</w:t>
            </w:r>
          </w:p>
          <w:p w14:paraId="716861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（储备人才）</w:t>
            </w:r>
          </w:p>
        </w:tc>
        <w:tc>
          <w:tcPr>
            <w:tcW w:w="750" w:type="dxa"/>
            <w:shd w:val="clear" w:color="auto" w:fill="auto"/>
            <w:vAlign w:val="center"/>
          </w:tcPr>
          <w:p w14:paraId="4549A8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Times New Roman"/>
                <w:i w:val="0"/>
                <w:iCs w:val="0"/>
                <w:color w:val="auto"/>
                <w:spacing w:val="6"/>
                <w:kern w:val="0"/>
                <w:sz w:val="18"/>
                <w:szCs w:val="18"/>
                <w:highlight w:val="none"/>
                <w:u w:val="none"/>
                <w:lang w:val="en-US" w:eastAsia="zh-CN" w:bidi="ar"/>
              </w:rPr>
            </w:pPr>
            <w:r>
              <w:rPr>
                <w:rFonts w:hint="eastAsia" w:ascii="Times New Roman" w:hAnsi="Times New Roman" w:eastAsia="宋体" w:cs="Times New Roman"/>
                <w:i w:val="0"/>
                <w:iCs w:val="0"/>
                <w:color w:val="auto"/>
                <w:spacing w:val="6"/>
                <w:kern w:val="0"/>
                <w:sz w:val="18"/>
                <w:szCs w:val="18"/>
                <w:highlight w:val="none"/>
                <w:u w:val="none"/>
                <w:lang w:val="en-US" w:eastAsia="zh-CN" w:bidi="ar"/>
              </w:rPr>
              <w:t>硕士研究生及以上学历，并取得相应学历学位证书</w:t>
            </w:r>
          </w:p>
        </w:tc>
        <w:tc>
          <w:tcPr>
            <w:tcW w:w="705" w:type="dxa"/>
            <w:shd w:val="clear" w:color="auto" w:fill="auto"/>
            <w:vAlign w:val="center"/>
          </w:tcPr>
          <w:p w14:paraId="3966B6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法学类</w:t>
            </w:r>
          </w:p>
        </w:tc>
        <w:tc>
          <w:tcPr>
            <w:tcW w:w="690" w:type="dxa"/>
            <w:shd w:val="clear" w:color="auto" w:fill="auto"/>
            <w:vAlign w:val="center"/>
          </w:tcPr>
          <w:p w14:paraId="7DD4B4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1</w:t>
            </w:r>
          </w:p>
        </w:tc>
        <w:tc>
          <w:tcPr>
            <w:tcW w:w="660" w:type="dxa"/>
            <w:shd w:val="clear" w:color="auto" w:fill="auto"/>
            <w:vAlign w:val="center"/>
          </w:tcPr>
          <w:p w14:paraId="3E180F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eastAsia="宋体" w:cs="Times New Roman"/>
                <w:color w:val="auto"/>
                <w:spacing w:val="6"/>
                <w:sz w:val="18"/>
                <w:szCs w:val="18"/>
                <w:highlight w:val="none"/>
                <w:lang w:val="en-US" w:eastAsia="zh-CN" w:bidi="ar"/>
              </w:rPr>
            </w:pPr>
            <w:r>
              <w:rPr>
                <w:rStyle w:val="8"/>
                <w:rFonts w:hint="default" w:ascii="Times New Roman" w:hAnsi="Times New Roman" w:eastAsia="宋体" w:cs="Times New Roman"/>
                <w:color w:val="auto"/>
                <w:spacing w:val="6"/>
                <w:sz w:val="18"/>
                <w:szCs w:val="18"/>
                <w:highlight w:val="none"/>
                <w:lang w:val="en-US" w:eastAsia="zh-CN" w:bidi="ar"/>
              </w:rPr>
              <w:t>35周岁及以下（博士放宽至40周岁及以下）</w:t>
            </w:r>
          </w:p>
        </w:tc>
        <w:tc>
          <w:tcPr>
            <w:tcW w:w="3965" w:type="dxa"/>
            <w:shd w:val="clear" w:color="auto" w:fill="auto"/>
            <w:vAlign w:val="center"/>
          </w:tcPr>
          <w:p w14:paraId="427AD6D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highlight w:val="none"/>
                <w:lang w:val="en-US" w:eastAsia="zh-CN" w:bidi="ar"/>
              </w:rPr>
            </w:pPr>
            <w:r>
              <w:rPr>
                <w:rStyle w:val="11"/>
                <w:rFonts w:hint="default" w:ascii="Times New Roman" w:hAnsi="Times New Roman" w:eastAsia="宋体" w:cs="Times New Roman"/>
                <w:color w:val="auto"/>
                <w:spacing w:val="6"/>
                <w:sz w:val="18"/>
                <w:szCs w:val="18"/>
                <w:highlight w:val="none"/>
                <w:lang w:val="en-US" w:eastAsia="zh-CN" w:bidi="ar"/>
              </w:rPr>
              <w:t>1.面向985或211院校毕业人员，或位列ARWU、THE、QS世界大学排名前100的国（境）外高校的；</w:t>
            </w:r>
            <w:r>
              <w:rPr>
                <w:rStyle w:val="10"/>
                <w:rFonts w:hint="eastAsia" w:ascii="Times New Roman" w:hAnsi="Times New Roman" w:eastAsia="宋体" w:cs="Times New Roman"/>
                <w:color w:val="auto"/>
                <w:spacing w:val="6"/>
                <w:sz w:val="18"/>
                <w:szCs w:val="18"/>
                <w:highlight w:val="none"/>
                <w:lang w:val="en-US" w:eastAsia="zh-CN" w:bidi="ar"/>
              </w:rPr>
              <w:t>或对应专业在全国第四轮学科结果公布中取得全国高校学科评估结果在A类；</w:t>
            </w:r>
          </w:p>
          <w:p w14:paraId="02490CA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highlight w:val="none"/>
                <w:lang w:val="en-US" w:eastAsia="zh-CN" w:bidi="ar"/>
              </w:rPr>
            </w:pPr>
            <w:r>
              <w:rPr>
                <w:rStyle w:val="11"/>
                <w:rFonts w:hint="default" w:ascii="Times New Roman" w:hAnsi="Times New Roman" w:eastAsia="宋体" w:cs="Times New Roman"/>
                <w:color w:val="auto"/>
                <w:spacing w:val="6"/>
                <w:sz w:val="18"/>
                <w:szCs w:val="18"/>
                <w:highlight w:val="none"/>
                <w:lang w:val="en-US" w:eastAsia="zh-CN" w:bidi="ar"/>
              </w:rPr>
              <w:t>2.具有法律</w:t>
            </w:r>
            <w:r>
              <w:rPr>
                <w:rStyle w:val="11"/>
                <w:rFonts w:hint="eastAsia" w:ascii="Times New Roman" w:hAnsi="Times New Roman" w:eastAsia="宋体" w:cs="Times New Roman"/>
                <w:color w:val="auto"/>
                <w:spacing w:val="6"/>
                <w:sz w:val="18"/>
                <w:szCs w:val="18"/>
                <w:highlight w:val="none"/>
                <w:lang w:val="en-US" w:eastAsia="zh-CN" w:bidi="ar"/>
                <w:woUserID w:val="2"/>
              </w:rPr>
              <w:t>、</w:t>
            </w:r>
            <w:r>
              <w:rPr>
                <w:rStyle w:val="11"/>
                <w:rFonts w:hint="default" w:ascii="Times New Roman" w:hAnsi="Times New Roman" w:eastAsia="宋体" w:cs="Times New Roman"/>
                <w:color w:val="auto"/>
                <w:spacing w:val="6"/>
                <w:sz w:val="18"/>
                <w:szCs w:val="18"/>
                <w:highlight w:val="none"/>
                <w:lang w:val="en-US" w:eastAsia="zh-CN" w:bidi="ar"/>
                <w:woUserID w:val="2"/>
              </w:rPr>
              <w:t>审计</w:t>
            </w:r>
            <w:r>
              <w:rPr>
                <w:rStyle w:val="11"/>
                <w:rFonts w:hint="default" w:ascii="Times New Roman" w:hAnsi="Times New Roman" w:eastAsia="宋体" w:cs="Times New Roman"/>
                <w:color w:val="auto"/>
                <w:spacing w:val="6"/>
                <w:sz w:val="18"/>
                <w:szCs w:val="18"/>
                <w:highlight w:val="none"/>
                <w:lang w:val="en-US" w:eastAsia="zh-CN" w:bidi="ar"/>
              </w:rPr>
              <w:t>等相关工作经验；</w:t>
            </w:r>
          </w:p>
          <w:p w14:paraId="7545B18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highlight w:val="none"/>
                <w:lang w:val="en-US" w:eastAsia="zh-CN" w:bidi="ar"/>
              </w:rPr>
            </w:pPr>
            <w:r>
              <w:rPr>
                <w:rStyle w:val="11"/>
                <w:rFonts w:hint="eastAsia" w:ascii="Times New Roman" w:hAnsi="Times New Roman" w:eastAsia="宋体" w:cs="Times New Roman"/>
                <w:color w:val="auto"/>
                <w:spacing w:val="6"/>
                <w:sz w:val="18"/>
                <w:szCs w:val="18"/>
                <w:highlight w:val="none"/>
                <w:lang w:val="en-US" w:eastAsia="zh-CN" w:bidi="ar"/>
              </w:rPr>
              <w:t>3.具有律师资格从业证书，或</w:t>
            </w:r>
            <w:r>
              <w:rPr>
                <w:rStyle w:val="11"/>
                <w:rFonts w:hint="eastAsia" w:ascii="Times New Roman" w:hAnsi="Times New Roman" w:eastAsia="宋体" w:cs="Times New Roman"/>
                <w:color w:val="auto"/>
                <w:spacing w:val="6"/>
                <w:sz w:val="18"/>
                <w:szCs w:val="18"/>
                <w:highlight w:val="none"/>
                <w:lang w:val="en-US" w:eastAsia="zh-CN" w:bidi="ar"/>
                <w:woUserID w:val="2"/>
              </w:rPr>
              <w:t>具有基金资格从业证书（含证券资格从业证书等），</w:t>
            </w:r>
            <w:r>
              <w:rPr>
                <w:rStyle w:val="11"/>
                <w:rFonts w:hint="default" w:ascii="Times New Roman" w:hAnsi="Times New Roman" w:eastAsia="宋体" w:cs="Times New Roman"/>
                <w:color w:val="auto"/>
                <w:spacing w:val="6"/>
                <w:sz w:val="18"/>
                <w:szCs w:val="18"/>
                <w:highlight w:val="none"/>
                <w:lang w:eastAsia="zh-CN" w:bidi="ar"/>
                <w:woUserID w:val="2"/>
              </w:rPr>
              <w:t>或</w:t>
            </w:r>
            <w:r>
              <w:rPr>
                <w:rStyle w:val="11"/>
                <w:rFonts w:hint="eastAsia" w:ascii="Times New Roman" w:hAnsi="Times New Roman" w:eastAsia="宋体" w:cs="Times New Roman"/>
                <w:color w:val="auto"/>
                <w:spacing w:val="6"/>
                <w:sz w:val="18"/>
                <w:szCs w:val="18"/>
                <w:highlight w:val="none"/>
                <w:lang w:val="en-US" w:eastAsia="zh-CN" w:bidi="ar"/>
              </w:rPr>
              <w:t>具有初级经济师（工商管理</w:t>
            </w:r>
            <w:r>
              <w:rPr>
                <w:rStyle w:val="11"/>
                <w:rFonts w:hint="default" w:ascii="Times New Roman" w:hAnsi="Times New Roman" w:eastAsia="宋体" w:cs="Times New Roman"/>
                <w:color w:val="auto"/>
                <w:spacing w:val="6"/>
                <w:sz w:val="18"/>
                <w:szCs w:val="18"/>
                <w:highlight w:val="none"/>
                <w:lang w:eastAsia="zh-CN" w:bidi="ar"/>
                <w:woUserID w:val="2"/>
              </w:rPr>
              <w:t>、</w:t>
            </w:r>
            <w:r>
              <w:rPr>
                <w:rStyle w:val="11"/>
                <w:rFonts w:hint="eastAsia" w:ascii="Times New Roman" w:hAnsi="Times New Roman" w:eastAsia="宋体" w:cs="Times New Roman"/>
                <w:color w:val="auto"/>
                <w:spacing w:val="6"/>
                <w:sz w:val="18"/>
                <w:szCs w:val="18"/>
                <w:highlight w:val="none"/>
                <w:lang w:val="en-US" w:eastAsia="zh-CN" w:bidi="ar"/>
              </w:rPr>
              <w:t>金融方向）职称及以上；</w:t>
            </w:r>
          </w:p>
          <w:p w14:paraId="65DE56D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highlight w:val="none"/>
                <w:lang w:val="en-US" w:eastAsia="zh-CN" w:bidi="ar"/>
              </w:rPr>
            </w:pPr>
            <w:r>
              <w:rPr>
                <w:rStyle w:val="11"/>
                <w:rFonts w:hint="eastAsia" w:ascii="Times New Roman" w:hAnsi="Times New Roman" w:eastAsia="宋体" w:cs="Times New Roman"/>
                <w:color w:val="auto"/>
                <w:spacing w:val="6"/>
                <w:sz w:val="18"/>
                <w:szCs w:val="18"/>
                <w:highlight w:val="none"/>
                <w:lang w:val="en-US" w:eastAsia="zh-CN" w:bidi="ar"/>
              </w:rPr>
              <w:t>4.</w:t>
            </w:r>
            <w:r>
              <w:rPr>
                <w:rStyle w:val="11"/>
                <w:rFonts w:hint="default" w:ascii="Times New Roman" w:hAnsi="Times New Roman" w:eastAsia="宋体" w:cs="Times New Roman"/>
                <w:color w:val="auto"/>
                <w:spacing w:val="6"/>
                <w:sz w:val="18"/>
                <w:szCs w:val="18"/>
                <w:highlight w:val="none"/>
                <w:lang w:val="en-US" w:eastAsia="zh-CN" w:bidi="ar"/>
              </w:rPr>
              <w:t>具有清晰的逻辑思维能力和较好的沟通协调能力。</w:t>
            </w:r>
          </w:p>
        </w:tc>
        <w:tc>
          <w:tcPr>
            <w:tcW w:w="750" w:type="dxa"/>
            <w:shd w:val="clear" w:color="auto" w:fill="auto"/>
            <w:vAlign w:val="center"/>
          </w:tcPr>
          <w:p w14:paraId="598278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eastAsia" w:ascii="Times New Roman" w:hAnsi="Times New Roman" w:eastAsia="宋体" w:cs="Times New Roman"/>
                <w:color w:val="auto"/>
                <w:spacing w:val="6"/>
                <w:sz w:val="18"/>
                <w:szCs w:val="18"/>
                <w:highlight w:val="none"/>
                <w:lang w:val="en-US" w:eastAsia="zh-CN" w:bidi="ar"/>
              </w:rPr>
            </w:pPr>
            <w:r>
              <w:rPr>
                <w:rStyle w:val="8"/>
                <w:rFonts w:hint="eastAsia" w:ascii="Times New Roman" w:hAnsi="Times New Roman" w:eastAsia="宋体" w:cs="Times New Roman"/>
                <w:color w:val="auto"/>
                <w:spacing w:val="6"/>
                <w:sz w:val="18"/>
                <w:szCs w:val="18"/>
                <w:highlight w:val="none"/>
                <w:lang w:val="en-US" w:eastAsia="zh-CN" w:bidi="ar"/>
              </w:rPr>
              <w:t>15-26万元</w:t>
            </w:r>
          </w:p>
        </w:tc>
        <w:tc>
          <w:tcPr>
            <w:tcW w:w="780" w:type="dxa"/>
            <w:shd w:val="clear" w:color="auto" w:fill="auto"/>
            <w:vAlign w:val="center"/>
          </w:tcPr>
          <w:p w14:paraId="27A5F4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资格比选+面谈</w:t>
            </w:r>
          </w:p>
        </w:tc>
        <w:tc>
          <w:tcPr>
            <w:tcW w:w="5657" w:type="dxa"/>
            <w:shd w:val="clear" w:color="auto" w:fill="auto"/>
            <w:vAlign w:val="center"/>
          </w:tcPr>
          <w:p w14:paraId="798F19E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1.负责筛选潜在投资项目，进行初步的市场调研和尽职调查，对拟投资项目的商业逻辑、盈利能力等警醒分析判断。</w:t>
            </w:r>
          </w:p>
          <w:p w14:paraId="7D772C7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2.主导或参与投资项目的谈判、签约及后续管理工作，确保投资活动符合公司战略和法律法规要求，保证股东利益的最大化。</w:t>
            </w:r>
          </w:p>
          <w:p w14:paraId="166381F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3.负责审核相关投资议案，独立判断、出具拟投资领域所涉及的行业、产业等方面风险审核意见和投资建议，为公司投资提供决策依据。</w:t>
            </w:r>
          </w:p>
          <w:p w14:paraId="2A89578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4.定期监控投资项目进展，识别潜在风险，及时采取措施应对，保障投资安全。</w:t>
            </w:r>
          </w:p>
          <w:p w14:paraId="28DAE51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highlight w:val="none"/>
                <w:u w:val="none"/>
                <w:lang w:val="en-US" w:eastAsia="zh-CN" w:bidi="ar"/>
              </w:rPr>
            </w:pPr>
            <w:r>
              <w:rPr>
                <w:rFonts w:hint="default" w:ascii="Times New Roman" w:hAnsi="Times New Roman" w:eastAsia="宋体" w:cs="Times New Roman"/>
                <w:i w:val="0"/>
                <w:iCs w:val="0"/>
                <w:color w:val="auto"/>
                <w:spacing w:val="6"/>
                <w:kern w:val="0"/>
                <w:sz w:val="18"/>
                <w:szCs w:val="18"/>
                <w:highlight w:val="none"/>
                <w:u w:val="none"/>
                <w:lang w:val="en-US" w:eastAsia="zh-CN" w:bidi="ar"/>
              </w:rPr>
              <w:t>5.与财务、法务等部门紧密合作，确保投资项目的顺利实施；与公司高层及外部合作伙伴保持良好沟通，推动项目进展。</w:t>
            </w:r>
          </w:p>
        </w:tc>
      </w:tr>
      <w:tr w14:paraId="1BE8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3" w:hRule="atLeast"/>
          <w:jc w:val="center"/>
        </w:trPr>
        <w:tc>
          <w:tcPr>
            <w:tcW w:w="1139" w:type="dxa"/>
            <w:shd w:val="clear" w:color="auto" w:fill="auto"/>
            <w:vAlign w:val="center"/>
          </w:tcPr>
          <w:p w14:paraId="76E9E7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eastAsia" w:ascii="Times New Roman" w:hAnsi="Times New Roman" w:eastAsia="宋体" w:cs="Times New Roman"/>
                <w:i w:val="0"/>
                <w:iCs w:val="0"/>
                <w:color w:val="auto"/>
                <w:spacing w:val="6"/>
                <w:kern w:val="0"/>
                <w:sz w:val="18"/>
                <w:szCs w:val="18"/>
                <w:u w:val="none"/>
                <w:lang w:val="en-US" w:eastAsia="zh-CN" w:bidi="ar"/>
              </w:rPr>
              <w:t>衢州常江投资发展集团有限公司</w:t>
            </w:r>
          </w:p>
        </w:tc>
        <w:tc>
          <w:tcPr>
            <w:tcW w:w="675" w:type="dxa"/>
            <w:shd w:val="clear" w:color="auto" w:fill="auto"/>
            <w:vAlign w:val="center"/>
          </w:tcPr>
          <w:p w14:paraId="728FF1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信息化管理</w:t>
            </w:r>
          </w:p>
          <w:p w14:paraId="39FB5C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（储备人才）</w:t>
            </w:r>
          </w:p>
        </w:tc>
        <w:tc>
          <w:tcPr>
            <w:tcW w:w="750" w:type="dxa"/>
            <w:shd w:val="clear" w:color="auto" w:fill="auto"/>
            <w:vAlign w:val="center"/>
          </w:tcPr>
          <w:p w14:paraId="45B15A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宋体" w:cs="Times New Roman"/>
                <w:i w:val="0"/>
                <w:iCs w:val="0"/>
                <w:color w:val="auto"/>
                <w:spacing w:val="6"/>
                <w:kern w:val="0"/>
                <w:sz w:val="18"/>
                <w:szCs w:val="18"/>
                <w:u w:val="none"/>
                <w:lang w:val="en-US" w:eastAsia="zh-CN" w:bidi="ar"/>
              </w:rPr>
            </w:pPr>
            <w:r>
              <w:rPr>
                <w:rFonts w:hint="eastAsia" w:ascii="Times New Roman" w:hAnsi="Times New Roman" w:eastAsia="宋体" w:cs="Times New Roman"/>
                <w:i w:val="0"/>
                <w:iCs w:val="0"/>
                <w:color w:val="auto"/>
                <w:spacing w:val="6"/>
                <w:kern w:val="0"/>
                <w:sz w:val="18"/>
                <w:szCs w:val="18"/>
                <w:u w:val="none"/>
                <w:lang w:val="en-US" w:eastAsia="zh-CN" w:bidi="ar"/>
              </w:rPr>
              <w:t>硕士研究生及以上学历，并取得相应学历学位证书</w:t>
            </w:r>
          </w:p>
        </w:tc>
        <w:tc>
          <w:tcPr>
            <w:tcW w:w="705" w:type="dxa"/>
            <w:shd w:val="clear" w:color="auto" w:fill="auto"/>
            <w:vAlign w:val="center"/>
          </w:tcPr>
          <w:p w14:paraId="0E5F32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计算机类、电子信息类、计算机科学与技术类、软件工程类、信息与通信工程类等相关专业</w:t>
            </w:r>
          </w:p>
        </w:tc>
        <w:tc>
          <w:tcPr>
            <w:tcW w:w="690" w:type="dxa"/>
            <w:shd w:val="clear" w:color="auto" w:fill="auto"/>
            <w:vAlign w:val="center"/>
          </w:tcPr>
          <w:p w14:paraId="101B1C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eastAsia" w:ascii="Times New Roman" w:hAnsi="Times New Roman" w:eastAsia="宋体" w:cs="Times New Roman"/>
                <w:i w:val="0"/>
                <w:iCs w:val="0"/>
                <w:color w:val="auto"/>
                <w:spacing w:val="6"/>
                <w:kern w:val="0"/>
                <w:sz w:val="18"/>
                <w:szCs w:val="18"/>
                <w:u w:val="none"/>
                <w:lang w:val="en-US" w:eastAsia="zh-CN" w:bidi="ar"/>
              </w:rPr>
              <w:t>1</w:t>
            </w:r>
          </w:p>
        </w:tc>
        <w:tc>
          <w:tcPr>
            <w:tcW w:w="660" w:type="dxa"/>
            <w:shd w:val="clear" w:color="auto" w:fill="auto"/>
            <w:vAlign w:val="center"/>
          </w:tcPr>
          <w:p w14:paraId="7F0D42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default" w:ascii="Times New Roman" w:hAnsi="Times New Roman" w:eastAsia="宋体" w:cs="Times New Roman"/>
                <w:color w:val="auto"/>
                <w:spacing w:val="6"/>
                <w:sz w:val="18"/>
                <w:szCs w:val="18"/>
                <w:lang w:val="en-US" w:eastAsia="zh-CN" w:bidi="ar"/>
              </w:rPr>
            </w:pPr>
            <w:r>
              <w:rPr>
                <w:rStyle w:val="8"/>
                <w:rFonts w:hint="default" w:ascii="Times New Roman" w:hAnsi="Times New Roman" w:eastAsia="宋体" w:cs="Times New Roman"/>
                <w:color w:val="auto"/>
                <w:spacing w:val="6"/>
                <w:sz w:val="18"/>
                <w:szCs w:val="18"/>
                <w:lang w:val="en-US" w:eastAsia="zh-CN" w:bidi="ar"/>
              </w:rPr>
              <w:t>35周岁及以下（博士放宽至40周岁及以下）</w:t>
            </w:r>
          </w:p>
        </w:tc>
        <w:tc>
          <w:tcPr>
            <w:tcW w:w="3965" w:type="dxa"/>
            <w:shd w:val="clear" w:color="auto" w:fill="auto"/>
            <w:vAlign w:val="center"/>
          </w:tcPr>
          <w:p w14:paraId="3455A77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0"/>
                <w:rFonts w:hint="eastAsia" w:ascii="Times New Roman" w:hAnsi="Times New Roman" w:eastAsia="宋体" w:cs="Times New Roman"/>
                <w:color w:val="auto"/>
                <w:spacing w:val="6"/>
                <w:sz w:val="18"/>
                <w:szCs w:val="18"/>
                <w:lang w:val="en-US" w:eastAsia="zh-CN" w:bidi="ar"/>
              </w:rPr>
            </w:pPr>
            <w:r>
              <w:rPr>
                <w:rStyle w:val="11"/>
                <w:rFonts w:hint="default" w:ascii="Times New Roman" w:hAnsi="Times New Roman" w:eastAsia="宋体" w:cs="Times New Roman"/>
                <w:color w:val="auto"/>
                <w:spacing w:val="6"/>
                <w:sz w:val="18"/>
                <w:szCs w:val="18"/>
                <w:lang w:val="en-US" w:eastAsia="zh-CN" w:bidi="ar"/>
              </w:rPr>
              <w:t>1.</w:t>
            </w:r>
            <w:r>
              <w:rPr>
                <w:rStyle w:val="10"/>
                <w:rFonts w:hint="default" w:ascii="Times New Roman" w:hAnsi="Times New Roman" w:eastAsia="宋体" w:cs="Times New Roman"/>
                <w:color w:val="auto"/>
                <w:spacing w:val="6"/>
                <w:sz w:val="18"/>
                <w:szCs w:val="18"/>
                <w:lang w:val="en-US" w:eastAsia="zh-CN" w:bidi="ar"/>
              </w:rPr>
              <w:t>面向985或211院校毕业人员，或位列ARWU、THE、QS世界大学排名前100的国（境）外高校的；</w:t>
            </w:r>
            <w:r>
              <w:rPr>
                <w:rStyle w:val="10"/>
                <w:rFonts w:hint="eastAsia" w:ascii="Times New Roman" w:hAnsi="Times New Roman" w:eastAsia="宋体" w:cs="Times New Roman"/>
                <w:color w:val="auto"/>
                <w:spacing w:val="6"/>
                <w:sz w:val="18"/>
                <w:szCs w:val="18"/>
                <w:lang w:val="en-US" w:eastAsia="zh-CN" w:bidi="ar"/>
              </w:rPr>
              <w:t>或对应专业在全国第四轮学科结果公布中取得全国高校学科评估结果在A类；</w:t>
            </w:r>
          </w:p>
          <w:p w14:paraId="08B7548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1"/>
                <w:rFonts w:hint="eastAsia" w:ascii="Times New Roman" w:hAnsi="Times New Roman" w:eastAsia="宋体" w:cs="Times New Roman"/>
                <w:color w:val="auto"/>
                <w:spacing w:val="6"/>
                <w:sz w:val="18"/>
                <w:szCs w:val="18"/>
                <w:lang w:val="en-US" w:eastAsia="zh-CN" w:bidi="ar"/>
              </w:rPr>
              <w:t>2.</w:t>
            </w:r>
            <w:r>
              <w:rPr>
                <w:rStyle w:val="11"/>
                <w:rFonts w:hint="default" w:ascii="Times New Roman" w:hAnsi="Times New Roman" w:eastAsia="宋体" w:cs="Times New Roman"/>
                <w:color w:val="auto"/>
                <w:spacing w:val="6"/>
                <w:sz w:val="18"/>
                <w:szCs w:val="18"/>
                <w:lang w:val="en-US" w:eastAsia="zh-CN" w:bidi="ar"/>
              </w:rPr>
              <w:t>具有企业信息化管理经验；</w:t>
            </w:r>
          </w:p>
          <w:p w14:paraId="41145C3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1"/>
                <w:rFonts w:hint="default" w:ascii="Times New Roman" w:hAnsi="Times New Roman" w:eastAsia="宋体" w:cs="Times New Roman"/>
                <w:color w:val="auto"/>
                <w:spacing w:val="6"/>
                <w:sz w:val="18"/>
                <w:szCs w:val="18"/>
                <w:lang w:eastAsia="zh-CN" w:bidi="ar"/>
                <w:woUserID w:val="2"/>
              </w:rPr>
              <w:t>3</w:t>
            </w:r>
            <w:r>
              <w:rPr>
                <w:rStyle w:val="11"/>
                <w:rFonts w:hint="default" w:ascii="Times New Roman" w:hAnsi="Times New Roman" w:eastAsia="宋体" w:cs="Times New Roman"/>
                <w:color w:val="auto"/>
                <w:spacing w:val="6"/>
                <w:sz w:val="18"/>
                <w:szCs w:val="18"/>
                <w:lang w:val="en-US" w:eastAsia="zh-CN" w:bidi="ar"/>
              </w:rPr>
              <w:t>.具有计算机技术与软件专业技术资格（水平）考试中级及以上证书；</w:t>
            </w:r>
          </w:p>
          <w:p w14:paraId="4C906D5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eastAsia" w:ascii="Times New Roman" w:hAnsi="Times New Roman" w:eastAsia="宋体" w:cs="Times New Roman"/>
                <w:color w:val="auto"/>
                <w:spacing w:val="6"/>
                <w:sz w:val="18"/>
                <w:szCs w:val="18"/>
                <w:lang w:val="en-US" w:eastAsia="zh-CN" w:bidi="ar"/>
              </w:rPr>
            </w:pPr>
            <w:r>
              <w:rPr>
                <w:rStyle w:val="11"/>
                <w:rFonts w:hint="default" w:ascii="Times New Roman" w:hAnsi="Times New Roman" w:eastAsia="宋体" w:cs="Times New Roman"/>
                <w:color w:val="auto"/>
                <w:spacing w:val="6"/>
                <w:sz w:val="18"/>
                <w:szCs w:val="18"/>
                <w:lang w:eastAsia="zh-CN" w:bidi="ar"/>
                <w:woUserID w:val="2"/>
              </w:rPr>
              <w:t>4</w:t>
            </w:r>
            <w:r>
              <w:rPr>
                <w:rStyle w:val="11"/>
                <w:rFonts w:hint="default" w:ascii="Times New Roman" w:hAnsi="Times New Roman" w:eastAsia="宋体" w:cs="Times New Roman"/>
                <w:color w:val="auto"/>
                <w:spacing w:val="6"/>
                <w:sz w:val="18"/>
                <w:szCs w:val="18"/>
                <w:lang w:val="en-US" w:eastAsia="zh-CN" w:bidi="ar"/>
              </w:rPr>
              <w:t>.具备扎实的计算机基础,熟悉网络各基础知识，配合软件研发设计，包括需求分析功能模块设计等工作</w:t>
            </w:r>
            <w:r>
              <w:rPr>
                <w:rStyle w:val="11"/>
                <w:rFonts w:hint="eastAsia" w:ascii="Times New Roman" w:hAnsi="Times New Roman" w:eastAsia="宋体" w:cs="Times New Roman"/>
                <w:color w:val="auto"/>
                <w:spacing w:val="6"/>
                <w:sz w:val="18"/>
                <w:szCs w:val="18"/>
                <w:lang w:val="en-US" w:eastAsia="zh-CN" w:bidi="ar"/>
              </w:rPr>
              <w:t>；</w:t>
            </w:r>
          </w:p>
          <w:p w14:paraId="0F23D7C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1"/>
                <w:rFonts w:hint="default" w:ascii="Times New Roman" w:hAnsi="Times New Roman" w:eastAsia="宋体" w:cs="Times New Roman"/>
                <w:color w:val="auto"/>
                <w:spacing w:val="6"/>
                <w:sz w:val="18"/>
                <w:szCs w:val="18"/>
                <w:lang w:eastAsia="zh-CN" w:bidi="ar"/>
                <w:woUserID w:val="2"/>
              </w:rPr>
              <w:t>5</w:t>
            </w:r>
            <w:r>
              <w:rPr>
                <w:rStyle w:val="11"/>
                <w:rFonts w:hint="default" w:ascii="Times New Roman" w:hAnsi="Times New Roman" w:eastAsia="宋体" w:cs="Times New Roman"/>
                <w:color w:val="auto"/>
                <w:spacing w:val="6"/>
                <w:sz w:val="18"/>
                <w:szCs w:val="18"/>
                <w:lang w:val="en-US" w:eastAsia="zh-CN" w:bidi="ar"/>
              </w:rPr>
              <w:t>.熟悉物联网技术，有基本的产品观，熟练掌握基础运营路径</w:t>
            </w:r>
            <w:r>
              <w:rPr>
                <w:rStyle w:val="11"/>
                <w:rFonts w:hint="eastAsia" w:ascii="Times New Roman" w:hAnsi="Times New Roman" w:eastAsia="宋体" w:cs="Times New Roman"/>
                <w:color w:val="auto"/>
                <w:spacing w:val="6"/>
                <w:sz w:val="18"/>
                <w:szCs w:val="18"/>
                <w:lang w:val="en-US" w:eastAsia="zh-CN" w:bidi="ar"/>
              </w:rPr>
              <w:t>；</w:t>
            </w:r>
          </w:p>
          <w:p w14:paraId="4373DA8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1"/>
                <w:rFonts w:hint="default" w:ascii="Times New Roman" w:hAnsi="Times New Roman" w:eastAsia="宋体" w:cs="Times New Roman"/>
                <w:color w:val="auto"/>
                <w:spacing w:val="6"/>
                <w:sz w:val="18"/>
                <w:szCs w:val="18"/>
                <w:lang w:eastAsia="zh-CN" w:bidi="ar"/>
                <w:woUserID w:val="2"/>
              </w:rPr>
              <w:t>6</w:t>
            </w:r>
            <w:r>
              <w:rPr>
                <w:rStyle w:val="11"/>
                <w:rFonts w:hint="default" w:ascii="Times New Roman" w:hAnsi="Times New Roman" w:eastAsia="宋体" w:cs="Times New Roman"/>
                <w:color w:val="auto"/>
                <w:spacing w:val="6"/>
                <w:sz w:val="18"/>
                <w:szCs w:val="18"/>
                <w:lang w:val="en-US" w:eastAsia="zh-CN" w:bidi="ar"/>
              </w:rPr>
              <w:t>.具备一定业务理解能力有较好的沟通能力、较强的责任心和执行力及良好的团队协作意识。</w:t>
            </w:r>
          </w:p>
        </w:tc>
        <w:tc>
          <w:tcPr>
            <w:tcW w:w="750" w:type="dxa"/>
            <w:shd w:val="clear" w:color="auto" w:fill="auto"/>
            <w:vAlign w:val="center"/>
          </w:tcPr>
          <w:p w14:paraId="36B7B9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8"/>
                <w:rFonts w:hint="eastAsia" w:ascii="Times New Roman" w:hAnsi="Times New Roman" w:eastAsia="宋体" w:cs="Times New Roman"/>
                <w:color w:val="auto"/>
                <w:spacing w:val="6"/>
                <w:sz w:val="18"/>
                <w:szCs w:val="18"/>
                <w:lang w:val="en-US" w:eastAsia="zh-CN" w:bidi="ar"/>
              </w:rPr>
            </w:pPr>
            <w:r>
              <w:rPr>
                <w:rStyle w:val="8"/>
                <w:rFonts w:hint="eastAsia" w:ascii="Times New Roman" w:hAnsi="Times New Roman" w:eastAsia="宋体" w:cs="Times New Roman"/>
                <w:color w:val="auto"/>
                <w:spacing w:val="6"/>
                <w:sz w:val="18"/>
                <w:szCs w:val="18"/>
                <w:lang w:val="en-US" w:eastAsia="zh-CN" w:bidi="ar"/>
              </w:rPr>
              <w:t>15-26万元</w:t>
            </w:r>
          </w:p>
        </w:tc>
        <w:tc>
          <w:tcPr>
            <w:tcW w:w="780" w:type="dxa"/>
            <w:shd w:val="clear" w:color="auto" w:fill="auto"/>
            <w:vAlign w:val="center"/>
          </w:tcPr>
          <w:p w14:paraId="472571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资格比选+面谈</w:t>
            </w:r>
          </w:p>
        </w:tc>
        <w:tc>
          <w:tcPr>
            <w:tcW w:w="5657" w:type="dxa"/>
            <w:shd w:val="clear" w:color="auto" w:fill="auto"/>
            <w:vAlign w:val="center"/>
          </w:tcPr>
          <w:p w14:paraId="102D429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1.负责制定企业信息化中长期发展规划，统筹管理信息化项目建设</w:t>
            </w:r>
            <w:r>
              <w:rPr>
                <w:rFonts w:hint="eastAsia" w:ascii="Times New Roman" w:hAnsi="Times New Roman" w:eastAsia="宋体" w:cs="Times New Roman"/>
                <w:i w:val="0"/>
                <w:iCs w:val="0"/>
                <w:color w:val="auto"/>
                <w:spacing w:val="6"/>
                <w:kern w:val="0"/>
                <w:sz w:val="18"/>
                <w:szCs w:val="18"/>
                <w:u w:val="none"/>
                <w:lang w:val="en-US" w:eastAsia="zh-CN" w:bidi="ar"/>
              </w:rPr>
              <w:t>。</w:t>
            </w:r>
          </w:p>
          <w:p w14:paraId="70716A5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2.建立企业信息安全体系，落实等级保护、数据安全等合规要求</w:t>
            </w:r>
            <w:r>
              <w:rPr>
                <w:rFonts w:hint="eastAsia" w:ascii="Times New Roman" w:hAnsi="Times New Roman" w:eastAsia="宋体" w:cs="Times New Roman"/>
                <w:i w:val="0"/>
                <w:iCs w:val="0"/>
                <w:color w:val="auto"/>
                <w:spacing w:val="6"/>
                <w:kern w:val="0"/>
                <w:sz w:val="18"/>
                <w:szCs w:val="18"/>
                <w:u w:val="none"/>
                <w:lang w:val="en-US" w:eastAsia="zh-CN" w:bidi="ar"/>
              </w:rPr>
              <w:t>。</w:t>
            </w:r>
          </w:p>
          <w:p w14:paraId="711D916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3.统筹规划并落地企业信息安全体系，保障企业信息资产安全与业务系统稳定运行，确保符合法规与监管要求</w:t>
            </w:r>
            <w:r>
              <w:rPr>
                <w:rFonts w:hint="eastAsia" w:ascii="Times New Roman" w:hAnsi="Times New Roman" w:eastAsia="宋体" w:cs="Times New Roman"/>
                <w:i w:val="0"/>
                <w:iCs w:val="0"/>
                <w:color w:val="auto"/>
                <w:spacing w:val="6"/>
                <w:kern w:val="0"/>
                <w:sz w:val="18"/>
                <w:szCs w:val="18"/>
                <w:u w:val="none"/>
                <w:lang w:val="en-US" w:eastAsia="zh-CN" w:bidi="ar"/>
              </w:rPr>
              <w:t>。</w:t>
            </w:r>
          </w:p>
          <w:p w14:paraId="656C974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4.协调跨部门业务流程优化，推动数字化与业务深度融合</w:t>
            </w:r>
            <w:r>
              <w:rPr>
                <w:rFonts w:hint="eastAsia" w:ascii="Times New Roman" w:hAnsi="Times New Roman" w:eastAsia="宋体" w:cs="Times New Roman"/>
                <w:i w:val="0"/>
                <w:iCs w:val="0"/>
                <w:color w:val="auto"/>
                <w:spacing w:val="6"/>
                <w:kern w:val="0"/>
                <w:sz w:val="18"/>
                <w:szCs w:val="18"/>
                <w:u w:val="none"/>
                <w:lang w:val="en-US" w:eastAsia="zh-CN" w:bidi="ar"/>
              </w:rPr>
              <w:t>。</w:t>
            </w:r>
          </w:p>
          <w:p w14:paraId="1F40BC4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5.对接上级单位信息化考核，完成国资监管系统数据报送及标准化建设</w:t>
            </w:r>
            <w:r>
              <w:rPr>
                <w:rFonts w:hint="eastAsia" w:ascii="Times New Roman" w:hAnsi="Times New Roman" w:eastAsia="宋体" w:cs="Times New Roman"/>
                <w:i w:val="0"/>
                <w:iCs w:val="0"/>
                <w:color w:val="auto"/>
                <w:spacing w:val="6"/>
                <w:kern w:val="0"/>
                <w:sz w:val="18"/>
                <w:szCs w:val="18"/>
                <w:u w:val="none"/>
                <w:lang w:val="en-US" w:eastAsia="zh-CN" w:bidi="ar"/>
              </w:rPr>
              <w:t>。</w:t>
            </w:r>
          </w:p>
        </w:tc>
      </w:tr>
    </w:tbl>
    <w:p w14:paraId="7C807095">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43946"/>
    <w:rsid w:val="23B43946"/>
    <w:rsid w:val="35976EC7"/>
    <w:rsid w:val="48987F57"/>
    <w:rsid w:val="4A230669"/>
    <w:rsid w:val="4CA61386"/>
    <w:rsid w:val="4DCE7307"/>
    <w:rsid w:val="4EBC2371"/>
    <w:rsid w:val="501876B8"/>
    <w:rsid w:val="53BD0024"/>
    <w:rsid w:val="56D433AF"/>
    <w:rsid w:val="57B44F1E"/>
    <w:rsid w:val="5F2A48E9"/>
    <w:rsid w:val="6C2B5E27"/>
    <w:rsid w:val="76BAA3C7"/>
    <w:rsid w:val="77435C4B"/>
    <w:rsid w:val="77986F47"/>
    <w:rsid w:val="7F9EAC56"/>
    <w:rsid w:val="BFB7EFEA"/>
    <w:rsid w:val="DAEE1AD6"/>
    <w:rsid w:val="DD3B48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First Indent"/>
    <w:basedOn w:val="1"/>
    <w:next w:val="1"/>
    <w:qFormat/>
    <w:uiPriority w:val="0"/>
    <w:pPr>
      <w:ind w:firstLine="420" w:firstLineChars="100"/>
    </w:pPr>
    <w:rPr>
      <w:rFonts w:ascii="Calibri" w:hAnsi="Calibri" w:eastAsia="Times New Roman" w:cs="宋体"/>
      <w:kern w:val="0"/>
      <w:sz w:val="24"/>
      <w:szCs w:val="24"/>
    </w:rPr>
  </w:style>
  <w:style w:type="character" w:customStyle="1" w:styleId="6">
    <w:name w:val="font51"/>
    <w:basedOn w:val="5"/>
    <w:qFormat/>
    <w:uiPriority w:val="0"/>
    <w:rPr>
      <w:rFonts w:hint="eastAsia" w:ascii="宋体" w:hAnsi="宋体" w:eastAsia="宋体" w:cs="宋体"/>
      <w:b/>
      <w:bCs/>
      <w:color w:val="000000"/>
      <w:sz w:val="28"/>
      <w:szCs w:val="28"/>
      <w:u w:val="none"/>
    </w:rPr>
  </w:style>
  <w:style w:type="character" w:customStyle="1" w:styleId="7">
    <w:name w:val="font112"/>
    <w:basedOn w:val="5"/>
    <w:qFormat/>
    <w:uiPriority w:val="0"/>
    <w:rPr>
      <w:rFonts w:hint="default" w:ascii="Times New Roman" w:hAnsi="Times New Roman" w:cs="Times New Roman"/>
      <w:b/>
      <w:bCs/>
      <w:color w:val="000000"/>
      <w:sz w:val="28"/>
      <w:szCs w:val="28"/>
      <w:u w:val="none"/>
    </w:rPr>
  </w:style>
  <w:style w:type="character" w:customStyle="1" w:styleId="8">
    <w:name w:val="font91"/>
    <w:basedOn w:val="5"/>
    <w:qFormat/>
    <w:uiPriority w:val="0"/>
    <w:rPr>
      <w:rFonts w:hint="default" w:ascii="Times New Roman" w:hAnsi="Times New Roman" w:cs="Times New Roman"/>
      <w:color w:val="000000"/>
      <w:sz w:val="24"/>
      <w:szCs w:val="24"/>
      <w:u w:val="none"/>
    </w:rPr>
  </w:style>
  <w:style w:type="character" w:customStyle="1" w:styleId="9">
    <w:name w:val="font31"/>
    <w:basedOn w:val="5"/>
    <w:qFormat/>
    <w:uiPriority w:val="0"/>
    <w:rPr>
      <w:rFonts w:hint="eastAsia" w:ascii="宋体" w:hAnsi="宋体" w:eastAsia="宋体" w:cs="宋体"/>
      <w:color w:val="000000"/>
      <w:sz w:val="24"/>
      <w:szCs w:val="24"/>
      <w:u w:val="none"/>
    </w:rPr>
  </w:style>
  <w:style w:type="character" w:customStyle="1" w:styleId="10">
    <w:name w:val="font101"/>
    <w:basedOn w:val="5"/>
    <w:qFormat/>
    <w:uiPriority w:val="0"/>
    <w:rPr>
      <w:rFonts w:hint="default" w:ascii="Times New Roman" w:hAnsi="Times New Roman" w:cs="Times New Roman"/>
      <w:color w:val="000000"/>
      <w:sz w:val="24"/>
      <w:szCs w:val="24"/>
      <w:u w:val="none"/>
    </w:rPr>
  </w:style>
  <w:style w:type="character" w:customStyle="1" w:styleId="11">
    <w:name w:val="font61"/>
    <w:basedOn w:val="5"/>
    <w:qFormat/>
    <w:uiPriority w:val="0"/>
    <w:rPr>
      <w:rFonts w:hint="eastAsia" w:ascii="宋体" w:hAnsi="宋体" w:eastAsia="宋体" w:cs="宋体"/>
      <w:color w:val="000000"/>
      <w:sz w:val="24"/>
      <w:szCs w:val="24"/>
      <w:u w:val="none"/>
    </w:rPr>
  </w:style>
  <w:style w:type="character" w:customStyle="1" w:styleId="12">
    <w:name w:val="font121"/>
    <w:basedOn w:val="5"/>
    <w:qFormat/>
    <w:uiPriority w:val="0"/>
    <w:rPr>
      <w:rFonts w:hint="default" w:ascii="Times New Roman" w:hAnsi="Times New Roman" w:cs="Times New Roman"/>
      <w:color w:val="E54C5E"/>
      <w:sz w:val="24"/>
      <w:szCs w:val="24"/>
      <w:u w:val="none"/>
    </w:rPr>
  </w:style>
  <w:style w:type="character" w:customStyle="1" w:styleId="13">
    <w:name w:val="font131"/>
    <w:basedOn w:val="5"/>
    <w:qFormat/>
    <w:uiPriority w:val="0"/>
    <w:rPr>
      <w:rFonts w:hint="eastAsia" w:ascii="宋体" w:hAnsi="宋体" w:eastAsia="宋体" w:cs="宋体"/>
      <w:color w:val="E54C5E"/>
      <w:sz w:val="24"/>
      <w:szCs w:val="24"/>
      <w:u w:val="none"/>
    </w:rPr>
  </w:style>
  <w:style w:type="character" w:customStyle="1" w:styleId="14">
    <w:name w:val="font141"/>
    <w:basedOn w:val="5"/>
    <w:qFormat/>
    <w:uiPriority w:val="0"/>
    <w:rPr>
      <w:rFonts w:ascii="仿宋_GB2312" w:eastAsia="仿宋_GB2312" w:cs="仿宋_GB2312"/>
      <w:color w:val="FF0000"/>
      <w:sz w:val="24"/>
      <w:szCs w:val="24"/>
      <w:u w:val="none"/>
    </w:rPr>
  </w:style>
  <w:style w:type="character" w:customStyle="1" w:styleId="15">
    <w:name w:val="font151"/>
    <w:basedOn w:val="5"/>
    <w:qFormat/>
    <w:uiPriority w:val="0"/>
    <w:rPr>
      <w:rFonts w:hint="eastAsia" w:ascii="宋体" w:hAnsi="宋体" w:eastAsia="宋体" w:cs="宋体"/>
      <w:color w:val="FF0000"/>
      <w:sz w:val="24"/>
      <w:szCs w:val="24"/>
      <w:u w:val="none"/>
    </w:rPr>
  </w:style>
  <w:style w:type="character" w:customStyle="1" w:styleId="16">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2593</Words>
  <Characters>2731</Characters>
  <Lines>0</Lines>
  <Paragraphs>0</Paragraphs>
  <TotalTime>11</TotalTime>
  <ScaleCrop>false</ScaleCrop>
  <LinksUpToDate>false</LinksUpToDate>
  <CharactersWithSpaces>2732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2025-03-04T02:20:00Z</dcterms:created>
  <dc:creator>杨毅</dc:creator>
  <cp:lastModifiedBy>万琳澜</cp:lastModifiedBy>
  <cp:lastPrinted>2025-05-27T00:18:00Z</cp:lastPrinted>
  <dcterms:modified xsi:type="dcterms:W3CDTF">2025-06-06T07:05:30Z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7D86AD70660342398E112169177263C1_11</vt:lpwstr>
  </property>
  <property fmtid="{D5CDD505-2E9C-101B-9397-08002B2CF9AE}" pid="4" name="KSOTemplateDocerSaveRecord">
    <vt:lpwstr>eyJoZGlkIjoiYzVhZDY4MmQ5N2ViYWJmMjYwZjczN2UyNmEwZmE3MzIiLCJ1c2VySWQiOiIxMDU0MzUyMzg1In0=</vt:lpwstr>
  </property>
</Properties>
</file>