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8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-SA"/>
        </w:rPr>
        <w:t>附件1：</w:t>
      </w:r>
    </w:p>
    <w:p w14:paraId="49BA4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衢州市人才科创集团公开招聘子公司中层副职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计划表</w:t>
      </w:r>
    </w:p>
    <w:tbl>
      <w:tblPr>
        <w:tblStyle w:val="4"/>
        <w:tblW w:w="15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74"/>
        <w:gridCol w:w="749"/>
        <w:gridCol w:w="704"/>
        <w:gridCol w:w="689"/>
        <w:gridCol w:w="659"/>
        <w:gridCol w:w="6057"/>
        <w:gridCol w:w="3477"/>
        <w:gridCol w:w="755"/>
        <w:gridCol w:w="853"/>
      </w:tblGrid>
      <w:tr w14:paraId="786A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招聘部门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（子企业）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EC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7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8F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 w:bidi="ar"/>
              </w:rPr>
              <w:t>年薪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D4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 w14:paraId="2301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</w:tr>
      <w:tr w14:paraId="172B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衢州市人才科创集团下属子公司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平台运营部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部长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硕士研究生及以上学历，并取得相应学历学位证书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计算机科学与技术类，软件工程类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周岁及以下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bidi="ar"/>
              </w:rPr>
              <w:t>（博士放宽至40周岁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eastAsia="zh-CN" w:bidi="ar"/>
              </w:rPr>
              <w:t>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bidi="ar"/>
              </w:rPr>
              <w:t>）</w:t>
            </w:r>
          </w:p>
        </w:tc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eastAsia="zh-CN" w:bidi="ar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负责科技服务平台设计开发，如期完成项目，确保系统高效性和稳定性；</w:t>
            </w:r>
          </w:p>
          <w:p w14:paraId="2E67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2.敏锐洞察市场需要，及时提出技术解决方案，设计优化软件系统功能模块；</w:t>
            </w:r>
          </w:p>
          <w:p w14:paraId="616B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3.建立健全系统运行各项规章制度，持续优化安全管理；</w:t>
            </w:r>
          </w:p>
          <w:p w14:paraId="7256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4.定期监控系统运行情况，识别潜在风险，及时采取措施应对，保障平台运营安全；</w:t>
            </w:r>
          </w:p>
          <w:p w14:paraId="552B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5.及时分析平台数据，与市场运营部门紧密合作，共同推动平台产品和服务优化；</w:t>
            </w:r>
          </w:p>
          <w:p w14:paraId="08A5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6.负责平台产品和应用推广，提高平台影响力和服务面。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具有</w:t>
            </w:r>
            <w:r>
              <w:rPr>
                <w:rStyle w:val="12"/>
                <w:rFonts w:hint="eastAsia" w:ascii="Times New Roman" w:hAnsi="Times New Roman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2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cs="Times New Roman"/>
                <w:color w:val="auto"/>
                <w:spacing w:val="6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3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以上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软件开发、平台技术运营等相关工作经验，对AI、人工智能等前沿知识有比较深入研究；</w:t>
            </w:r>
          </w:p>
          <w:p w14:paraId="7252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u w:val="none"/>
                <w:lang w:bidi="ar"/>
              </w:rPr>
              <w:t>须具备计算机软件类中级及以上职称资格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；</w:t>
            </w:r>
          </w:p>
          <w:p w14:paraId="184F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3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熟悉系统开发全流程程序，了解互联网平台开发运营的相关法律法规；</w:t>
            </w:r>
          </w:p>
          <w:p w14:paraId="6E62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eastAsia="zh-CN" w:bidi="ar"/>
              </w:rPr>
              <w:t>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具有清晰的逻辑思维能力和较好的沟通协调能力。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13万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万元起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资格比选+面试</w:t>
            </w:r>
          </w:p>
        </w:tc>
      </w:tr>
      <w:tr w14:paraId="6560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衢州市人才科创集团下属子公司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0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人才项目部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部长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Style w:val="16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研究生及以上学历，并取得相应学历学位证书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不限</w:t>
            </w:r>
          </w:p>
        </w:tc>
        <w:tc>
          <w:tcPr>
            <w:tcW w:w="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周岁及以下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val="en-US" w:eastAsia="zh-CN" w:bidi="ar"/>
              </w:rPr>
              <w:t>（博士放宽至40周岁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eastAsia="zh-CN" w:bidi="ar"/>
              </w:rPr>
              <w:t>及以下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kern w:val="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1F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1.负责人才项目全流程服务，围绕项目发展所需开展人才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（人力资源）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、融资、空间查找等方面服务；</w:t>
            </w:r>
          </w:p>
          <w:p w14:paraId="11C4D6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2.负责高层次人才招引服务，完成客户人才引进目标，包括项目筛选、方案设计及落地实施；</w:t>
            </w:r>
          </w:p>
          <w:p w14:paraId="1725DE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3.维护客户关系，发挥好企业与人才、政府部门间的桥梁纽带作用；</w:t>
            </w:r>
          </w:p>
          <w:p w14:paraId="7FBA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4.分析人才行业发展趋势，挖掘潜在客户需求，总结项目经验，优化服务流程；</w:t>
            </w:r>
          </w:p>
          <w:p w14:paraId="73F0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5.创新深化人才项目服务模式，扩充人才、项目、产业、资本等“朋友圈”，打造公司品牌矩阵。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1.具有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以上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从事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人才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服务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（人力资源）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、人才项目服务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、科技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中介服务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科研项目管理等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方面工作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经验（满足其一岗位工作经历</w:t>
            </w:r>
            <w:bookmarkStart w:id="0" w:name="_GoBack"/>
            <w:bookmarkEnd w:id="0"/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即可）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；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.具备流利的口语沟通能力，</w:t>
            </w:r>
            <w:r>
              <w:rPr>
                <w:rStyle w:val="11"/>
                <w:rFonts w:hint="eastAsia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持有大学英语六级（或专业英语四级）及以上证书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；</w:t>
            </w:r>
          </w:p>
          <w:p w14:paraId="2CFD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具有清晰的逻辑思维能力和较好的沟通协调能力；</w:t>
            </w:r>
          </w:p>
          <w:p w14:paraId="506A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.持有项目管理、人力资源、金融、科技服务等领域从业资格证书优先。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spacing w:val="6"/>
                <w:sz w:val="18"/>
                <w:szCs w:val="18"/>
                <w:lang w:val="en-US" w:eastAsia="zh-CN" w:bidi="ar"/>
              </w:rPr>
              <w:t>13万元起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资格比选+面试</w:t>
            </w:r>
          </w:p>
        </w:tc>
      </w:tr>
    </w:tbl>
    <w:p w14:paraId="01D93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43946"/>
    <w:rsid w:val="027A5F11"/>
    <w:rsid w:val="114F1D45"/>
    <w:rsid w:val="13C627F3"/>
    <w:rsid w:val="1FDC6477"/>
    <w:rsid w:val="23B43946"/>
    <w:rsid w:val="28981E9D"/>
    <w:rsid w:val="35DA007B"/>
    <w:rsid w:val="3AAF8FEA"/>
    <w:rsid w:val="3DDEEA6C"/>
    <w:rsid w:val="3DFFC9F7"/>
    <w:rsid w:val="3F6B32FF"/>
    <w:rsid w:val="3FF7DC90"/>
    <w:rsid w:val="47137027"/>
    <w:rsid w:val="4FFEB2EC"/>
    <w:rsid w:val="500E36DB"/>
    <w:rsid w:val="501876B8"/>
    <w:rsid w:val="5DD75252"/>
    <w:rsid w:val="5FB30C97"/>
    <w:rsid w:val="5FFCE7A3"/>
    <w:rsid w:val="63B3099F"/>
    <w:rsid w:val="65E30B97"/>
    <w:rsid w:val="6D3C2B22"/>
    <w:rsid w:val="6D8D6F6D"/>
    <w:rsid w:val="6ED7A5AC"/>
    <w:rsid w:val="6FBF965F"/>
    <w:rsid w:val="6FF70D23"/>
    <w:rsid w:val="7282011A"/>
    <w:rsid w:val="757F6750"/>
    <w:rsid w:val="765AC359"/>
    <w:rsid w:val="77986F47"/>
    <w:rsid w:val="77AE8B1F"/>
    <w:rsid w:val="7AF285F9"/>
    <w:rsid w:val="7BBF8AA9"/>
    <w:rsid w:val="7DFD86D2"/>
    <w:rsid w:val="7E9F6360"/>
    <w:rsid w:val="7F3E72B6"/>
    <w:rsid w:val="7FBE05F4"/>
    <w:rsid w:val="7FF75998"/>
    <w:rsid w:val="7FFF34B2"/>
    <w:rsid w:val="9EDF7D10"/>
    <w:rsid w:val="BB7426E2"/>
    <w:rsid w:val="BD7FED92"/>
    <w:rsid w:val="BEDDA101"/>
    <w:rsid w:val="BFFF283A"/>
    <w:rsid w:val="D7F3E2CE"/>
    <w:rsid w:val="D7FD4A1E"/>
    <w:rsid w:val="DB5332EC"/>
    <w:rsid w:val="DE1DB280"/>
    <w:rsid w:val="DEDE2C0D"/>
    <w:rsid w:val="E1FB1E8E"/>
    <w:rsid w:val="E7C726EB"/>
    <w:rsid w:val="EFFD23BB"/>
    <w:rsid w:val="F0FB3DEF"/>
    <w:rsid w:val="F7DD69FC"/>
    <w:rsid w:val="F7EB5449"/>
    <w:rsid w:val="F9BF8DA3"/>
    <w:rsid w:val="FCF990AF"/>
    <w:rsid w:val="FEBF5D9C"/>
    <w:rsid w:val="FEFF5A34"/>
    <w:rsid w:val="FF3E6918"/>
    <w:rsid w:val="FFC4B1C9"/>
    <w:rsid w:val="FFF82E45"/>
    <w:rsid w:val="FFFE5746"/>
    <w:rsid w:val="FFFF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1"/>
    <w:next w:val="1"/>
    <w:qFormat/>
    <w:uiPriority w:val="0"/>
    <w:pPr>
      <w:ind w:firstLine="420" w:firstLineChars="100"/>
    </w:pPr>
    <w:rPr>
      <w:rFonts w:ascii="Calibri" w:hAnsi="Calibri" w:eastAsia="Times New Roman" w:cs="宋体"/>
      <w:kern w:val="0"/>
      <w:sz w:val="24"/>
      <w:szCs w:val="24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112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21"/>
    <w:basedOn w:val="5"/>
    <w:qFormat/>
    <w:uiPriority w:val="0"/>
    <w:rPr>
      <w:rFonts w:hint="default" w:ascii="Times New Roman" w:hAnsi="Times New Roman" w:cs="Times New Roman"/>
      <w:color w:val="E54C5E"/>
      <w:sz w:val="24"/>
      <w:szCs w:val="24"/>
      <w:u w:val="none"/>
    </w:rPr>
  </w:style>
  <w:style w:type="character" w:customStyle="1" w:styleId="13">
    <w:name w:val="font131"/>
    <w:basedOn w:val="5"/>
    <w:qFormat/>
    <w:uiPriority w:val="0"/>
    <w:rPr>
      <w:rFonts w:hint="eastAsia" w:ascii="宋体" w:hAnsi="宋体" w:eastAsia="宋体" w:cs="宋体"/>
      <w:color w:val="E54C5E"/>
      <w:sz w:val="24"/>
      <w:szCs w:val="24"/>
      <w:u w:val="none"/>
    </w:rPr>
  </w:style>
  <w:style w:type="character" w:customStyle="1" w:styleId="14">
    <w:name w:val="font141"/>
    <w:basedOn w:val="5"/>
    <w:qFormat/>
    <w:uiPriority w:val="0"/>
    <w:rPr>
      <w:rFonts w:ascii="仿宋_GB2312" w:eastAsia="仿宋_GB2312" w:cs="仿宋_GB2312"/>
      <w:color w:val="FF0000"/>
      <w:sz w:val="24"/>
      <w:szCs w:val="24"/>
      <w:u w:val="none"/>
    </w:rPr>
  </w:style>
  <w:style w:type="character" w:customStyle="1" w:styleId="15">
    <w:name w:val="font15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894</Words>
  <Characters>920</Characters>
  <Lines>0</Lines>
  <Paragraphs>0</Paragraphs>
  <TotalTime>0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2025-03-10T10:20:00Z</dcterms:created>
  <dc:creator>杨毅</dc:creator>
  <cp:lastModifiedBy>      Z.yx </cp:lastModifiedBy>
  <cp:lastPrinted>2025-03-22T01:58:00Z</cp:lastPrinted>
  <dcterms:modified xsi:type="dcterms:W3CDTF">2025-03-24T01:07:58Z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7D86AD70660342398E112169177263C1_11</vt:lpwstr>
  </property>
  <property fmtid="{D5CDD505-2E9C-101B-9397-08002B2CF9AE}" pid="4" name="KSOTemplateDocerSaveRecord">
    <vt:lpwstr>eyJoZGlkIjoiNTU0ZmIwYTQ3NzlmZGUxZmU3Zjk0M2IyZTNmM2IxNjAiLCJ1c2VySWQiOiIyMzA3MDg0NDYifQ==</vt:lpwstr>
  </property>
</Properties>
</file>